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B36D" w14:textId="77777777" w:rsidR="00F704C1" w:rsidRPr="00F704C1" w:rsidRDefault="00F704C1" w:rsidP="00F70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04C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E76352A" w14:textId="77777777" w:rsidR="00F704C1" w:rsidRPr="00F704C1" w:rsidRDefault="00F704C1" w:rsidP="00F7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C1">
        <w:rPr>
          <w:rFonts w:ascii="Times New Roman" w:hAnsi="Times New Roman" w:cs="Times New Roman"/>
          <w:b/>
          <w:sz w:val="28"/>
          <w:szCs w:val="28"/>
        </w:rPr>
        <w:t>об окружных методических формированиях педагогических работников</w:t>
      </w:r>
    </w:p>
    <w:p w14:paraId="57E25A8F" w14:textId="77777777" w:rsidR="00F704C1" w:rsidRPr="00F704C1" w:rsidRDefault="00F704C1" w:rsidP="00F7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C1">
        <w:rPr>
          <w:rFonts w:ascii="Times New Roman" w:hAnsi="Times New Roman" w:cs="Times New Roman"/>
          <w:b/>
          <w:sz w:val="28"/>
          <w:szCs w:val="28"/>
        </w:rPr>
        <w:t>в Кишертском муниципальном округе</w:t>
      </w:r>
    </w:p>
    <w:p w14:paraId="21B8F2AC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27857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4C1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14:paraId="440F82DD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C2949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    1.1. Настоящее положение разработано в соответствии с 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Федеральным  законом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Федерации», определяет порядок и организацию деятельности окружных методических формирований.</w:t>
      </w:r>
    </w:p>
    <w:p w14:paraId="2D68968F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    1.2. 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Окружные  методические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формирования (далее - ОМФ) являются педагогическими сообществами, объединяющими педагогических работников по направлениям учебной деятельности.</w:t>
      </w:r>
    </w:p>
    <w:p w14:paraId="2064B8E7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    1.3. ОМФ создаются приказом Управления муниципальными учреждениями Кишертского муниципального округа Пермского края.</w:t>
      </w:r>
    </w:p>
    <w:p w14:paraId="53163E4C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    1.4. Общую координацию деятельности ОМФ осуществляет отдел образования Управления муниципальными учреждениями Кишертского муниципального округа.</w:t>
      </w:r>
    </w:p>
    <w:p w14:paraId="1760D549" w14:textId="77777777" w:rsid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    1.5. Количество 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ОМФ  и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их численность определяются, исходя из необходимости комплексного решения поставленных перед образованием задач.</w:t>
      </w:r>
    </w:p>
    <w:p w14:paraId="4841B6A1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305AB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C1">
        <w:rPr>
          <w:rFonts w:ascii="Times New Roman" w:hAnsi="Times New Roman" w:cs="Times New Roman"/>
          <w:b/>
          <w:sz w:val="28"/>
          <w:szCs w:val="28"/>
        </w:rPr>
        <w:t>2.Цели и задачи деятельности</w:t>
      </w:r>
    </w:p>
    <w:p w14:paraId="385D5B25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7E752D" w14:textId="77777777" w:rsidR="00F704C1" w:rsidRPr="00F704C1" w:rsidRDefault="00F704C1" w:rsidP="00F704C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2.1. Цель: повышение качества образования путем вовлечения педагогов в профессиональные сообщества.</w:t>
      </w:r>
    </w:p>
    <w:p w14:paraId="3E623E47" w14:textId="77777777" w:rsidR="00F704C1" w:rsidRPr="00F704C1" w:rsidRDefault="00F704C1" w:rsidP="00F704C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2.2. Задачи:</w:t>
      </w:r>
    </w:p>
    <w:p w14:paraId="59FBF83E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-  создавать условия для формирования мотивации педагогов на 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преобразование  своей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деятельности, использования в педагогической практике эффективных систем, технологий, форм и средств обучения, а также профессионального развития педагогов;</w:t>
      </w:r>
    </w:p>
    <w:p w14:paraId="326F432F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- совершенствовать методическое обеспечение образовательного процесса для получения результатов высокого уровня качества образования, соответствующего потребностям и интересам общества;</w:t>
      </w:r>
    </w:p>
    <w:p w14:paraId="717121B0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- содействовать разрешению в совместной работе профессиональных проблем, трудностей в обучении и воспитании;</w:t>
      </w:r>
    </w:p>
    <w:p w14:paraId="1C263EF2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- координировать профессиональное взаимодействие педагогических работников.</w:t>
      </w:r>
    </w:p>
    <w:p w14:paraId="024993DF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3AEB98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C1">
        <w:rPr>
          <w:rFonts w:ascii="Times New Roman" w:hAnsi="Times New Roman" w:cs="Times New Roman"/>
          <w:b/>
          <w:sz w:val="28"/>
          <w:szCs w:val="28"/>
        </w:rPr>
        <w:t>3.Организация деятельности ОМФ</w:t>
      </w:r>
    </w:p>
    <w:p w14:paraId="326CE263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35C456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4C1">
        <w:rPr>
          <w:rFonts w:ascii="Times New Roman" w:hAnsi="Times New Roman" w:cs="Times New Roman"/>
          <w:sz w:val="28"/>
          <w:szCs w:val="28"/>
        </w:rPr>
        <w:t>3.1. Руководство деятельностью ОМФ осуществляется руководителем ОМФ.</w:t>
      </w:r>
    </w:p>
    <w:p w14:paraId="27B9DEF3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3.2. Деятельность ОМФ осуществляется в соответствии с планом работы ОМФ на учебный год.</w:t>
      </w:r>
    </w:p>
    <w:p w14:paraId="20AAE39A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lastRenderedPageBreak/>
        <w:t xml:space="preserve"> 3.3. Заседания ОМФ проводятся под председательством руководителя ОМФ (с ведением протокола), не реже 3 раз за учебный год с организацией тематических открытых уроков, занятий внеурочной деятельности.</w:t>
      </w:r>
    </w:p>
    <w:p w14:paraId="56EA3DD2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3.4. Анализ результатов деятельности ОМФ за учебный год представляется в отдел образования Управления муниципальными учреждениями в срок до 30 мая ежегодно, а также по запросу отдела образования.</w:t>
      </w:r>
    </w:p>
    <w:p w14:paraId="735287F0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5FC8C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C1">
        <w:rPr>
          <w:rFonts w:ascii="Times New Roman" w:hAnsi="Times New Roman" w:cs="Times New Roman"/>
          <w:b/>
          <w:sz w:val="28"/>
          <w:szCs w:val="28"/>
        </w:rPr>
        <w:t>4. Основные направления деятельности ОМФ</w:t>
      </w:r>
    </w:p>
    <w:p w14:paraId="72265229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2ADDCA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4.1. Основные направления деятельности ОМФ:</w:t>
      </w:r>
    </w:p>
    <w:p w14:paraId="5E8B61A0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- диагностика и удовлетворение образовательных потребностей педагогов;  </w:t>
      </w:r>
    </w:p>
    <w:p w14:paraId="242D2FC3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- формирование единых подходов к содержанию и технологиям реализации дошкольного и школьного образования; </w:t>
      </w:r>
    </w:p>
    <w:p w14:paraId="748E103F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 участие в экспертизе основных общеобразовательных программ и иных программ деятельности образовательных организаций;  </w:t>
      </w:r>
    </w:p>
    <w:p w14:paraId="09123AE0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обеспечение методического сопровождения реализации программ;  </w:t>
      </w:r>
    </w:p>
    <w:p w14:paraId="1B694BC4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участие в разработке контрольно-измерительных материалов для оценки знаний, умений, навыков и уровня сформированности компетенций у обучающихся; </w:t>
      </w:r>
    </w:p>
    <w:p w14:paraId="318C4E02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координация деятельности педагогов по использованию современных технологий;  </w:t>
      </w:r>
    </w:p>
    <w:p w14:paraId="6E997838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организация методической поддержки инновационной деятельности педагогов;  </w:t>
      </w:r>
    </w:p>
    <w:p w14:paraId="10A5DFDA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F704C1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F704C1">
        <w:rPr>
          <w:rFonts w:ascii="Times New Roman" w:hAnsi="Times New Roman" w:cs="Times New Roman"/>
          <w:sz w:val="28"/>
          <w:szCs w:val="28"/>
        </w:rPr>
        <w:t xml:space="preserve"> уроков, занятий и мероприятий с последующим самоанализом и анализом достигнутых результатов;  </w:t>
      </w:r>
    </w:p>
    <w:p w14:paraId="46896A10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проведение мастер-классов, семинаров и иных мероприятий по вопросам совершенствования системы образования;  </w:t>
      </w:r>
    </w:p>
    <w:p w14:paraId="20B6C6AD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оказание методической поддержки педагогам, повышающим свою квалификационную категорию;  </w:t>
      </w:r>
    </w:p>
    <w:p w14:paraId="1EF08CAD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обобщение и распространение актуального педагогического опыта;  </w:t>
      </w:r>
    </w:p>
    <w:p w14:paraId="0D519AAC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ознакомление с методическими разработками, анализ методики обучения и воспитания;  </w:t>
      </w:r>
    </w:p>
    <w:p w14:paraId="0EA77973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методическое сопровождение учителей-предметников при подготовке обучающихся к ГИА, ВПР и другим внешним оценочным процедурам;  </w:t>
      </w:r>
    </w:p>
    <w:p w14:paraId="49EAF6C3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методическая помощь в работе с одарёнными детьми;  </w:t>
      </w:r>
    </w:p>
    <w:p w14:paraId="56096357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организация работы наставников с молодыми педагогами;  </w:t>
      </w:r>
    </w:p>
    <w:p w14:paraId="4134EBE7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поддержка и сопровождение молодых педагогов;  </w:t>
      </w:r>
    </w:p>
    <w:p w14:paraId="264ADAF4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- организация сетевого взаимодействия.  </w:t>
      </w:r>
    </w:p>
    <w:p w14:paraId="20BE9AE9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98F12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288BE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4C1">
        <w:rPr>
          <w:rFonts w:ascii="Times New Roman" w:hAnsi="Times New Roman" w:cs="Times New Roman"/>
          <w:b/>
          <w:bCs/>
          <w:sz w:val="28"/>
          <w:szCs w:val="28"/>
        </w:rPr>
        <w:t>5.Документация окружного методического формирования</w:t>
      </w:r>
    </w:p>
    <w:p w14:paraId="5C44CDBE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95E15E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Для работы в ОМФ должны быть следующие документы:</w:t>
      </w:r>
    </w:p>
    <w:p w14:paraId="4EF3A9D7" w14:textId="77777777" w:rsidR="00F704C1" w:rsidRPr="00F704C1" w:rsidRDefault="00F704C1" w:rsidP="00F704C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Приказ об организации методической работы в учебном году с назначением руководителей ОМФ.</w:t>
      </w:r>
    </w:p>
    <w:p w14:paraId="74C77D03" w14:textId="77777777" w:rsidR="00F704C1" w:rsidRPr="00F704C1" w:rsidRDefault="00F704C1" w:rsidP="00F704C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lastRenderedPageBreak/>
        <w:t xml:space="preserve"> Анализ работы за прошедший год и задачи на новый учебный год.</w:t>
      </w:r>
    </w:p>
    <w:p w14:paraId="2413C91D" w14:textId="77777777" w:rsidR="00F704C1" w:rsidRPr="00F704C1" w:rsidRDefault="00F704C1" w:rsidP="00F704C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План работы ОМФ на текущий учебный год.</w:t>
      </w:r>
    </w:p>
    <w:p w14:paraId="26171C1A" w14:textId="77777777" w:rsidR="00F704C1" w:rsidRPr="00F704C1" w:rsidRDefault="00F704C1" w:rsidP="00F704C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Банк данных о педагогах ОМФ: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КПК).</w:t>
      </w:r>
    </w:p>
    <w:p w14:paraId="5F9DDE9F" w14:textId="77777777" w:rsidR="00F704C1" w:rsidRDefault="00F704C1" w:rsidP="00F704C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Протоколы заседаний ОМФ.</w:t>
      </w:r>
    </w:p>
    <w:p w14:paraId="7BA316D1" w14:textId="77777777" w:rsidR="00F704C1" w:rsidRPr="00F704C1" w:rsidRDefault="00F704C1" w:rsidP="00F704C1">
      <w:pPr>
        <w:spacing w:after="0" w:line="240" w:lineRule="auto"/>
        <w:ind w:left="468"/>
        <w:jc w:val="both"/>
        <w:rPr>
          <w:rFonts w:ascii="Times New Roman" w:hAnsi="Times New Roman" w:cs="Times New Roman"/>
          <w:sz w:val="28"/>
          <w:szCs w:val="28"/>
        </w:rPr>
      </w:pPr>
    </w:p>
    <w:p w14:paraId="4672570C" w14:textId="77777777" w:rsidR="00F704C1" w:rsidRPr="00F704C1" w:rsidRDefault="00F704C1" w:rsidP="00F704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4C1">
        <w:rPr>
          <w:rFonts w:ascii="Times New Roman" w:hAnsi="Times New Roman" w:cs="Times New Roman"/>
          <w:b/>
          <w:bCs/>
          <w:sz w:val="28"/>
          <w:szCs w:val="28"/>
        </w:rPr>
        <w:t>Права ОМФ</w:t>
      </w:r>
    </w:p>
    <w:p w14:paraId="2B8246AB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DDE9C2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Окружное методическое формирование имеет право:</w:t>
      </w:r>
    </w:p>
    <w:p w14:paraId="3F5D96F0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6.1. выдвигать предложения об улучшении учебного процесса в образовательных 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организациях  округа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>;</w:t>
      </w:r>
    </w:p>
    <w:p w14:paraId="04743867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2.ставить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вопрос о публикации материалов о передовом педагогическом опыте, накопленном в   окружном методическом формировании;</w:t>
      </w:r>
    </w:p>
    <w:p w14:paraId="79A47845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3.ставить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вопрос перед администрацией образовательных организаций о поощрении педагогов ОМФ 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за  активное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инновационной  деятельности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>;</w:t>
      </w:r>
    </w:p>
    <w:p w14:paraId="35A6D964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4.выдвигать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от ОМФ педагогов для участия в конкурсах профессионального мастерства;</w:t>
      </w:r>
    </w:p>
    <w:p w14:paraId="5CEEA193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5.рекомендовать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педагогам различные формы повышения квалификации;</w:t>
      </w:r>
    </w:p>
    <w:p w14:paraId="716881E7" w14:textId="77777777" w:rsid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6.обращаться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за консультациями по проблемам учебной, внеурочной и воспитательной 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деятельности  к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администрации образовательных организаций.          </w:t>
      </w:r>
    </w:p>
    <w:p w14:paraId="49B972D9" w14:textId="3AAF47F6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6A77BEA1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4C1">
        <w:rPr>
          <w:rFonts w:ascii="Times New Roman" w:hAnsi="Times New Roman" w:cs="Times New Roman"/>
          <w:b/>
          <w:bCs/>
          <w:sz w:val="28"/>
          <w:szCs w:val="28"/>
        </w:rPr>
        <w:t>7.Обязанности членов ОМФ</w:t>
      </w:r>
    </w:p>
    <w:p w14:paraId="0ED9117D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0AA93" w14:textId="77777777" w:rsidR="00F704C1" w:rsidRPr="00F704C1" w:rsidRDefault="00F704C1" w:rsidP="00AC34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Каждый педагог образовательной организации должен являться членом одного из окружных методических формирований и иметь собственную программу профессионального самообразования. Он обязан:</w:t>
      </w:r>
    </w:p>
    <w:p w14:paraId="3B1C8BCA" w14:textId="5B797DF7" w:rsidR="00F704C1" w:rsidRPr="00F704C1" w:rsidRDefault="00AC3458" w:rsidP="00AC3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F704C1" w:rsidRPr="00F704C1">
        <w:rPr>
          <w:rFonts w:ascii="Times New Roman" w:hAnsi="Times New Roman" w:cs="Times New Roman"/>
          <w:sz w:val="28"/>
          <w:szCs w:val="28"/>
        </w:rPr>
        <w:t>участвовать</w:t>
      </w:r>
      <w:proofErr w:type="gramEnd"/>
      <w:r w:rsidR="00F704C1" w:rsidRPr="00F704C1">
        <w:rPr>
          <w:rFonts w:ascii="Times New Roman" w:hAnsi="Times New Roman" w:cs="Times New Roman"/>
          <w:sz w:val="28"/>
          <w:szCs w:val="28"/>
        </w:rPr>
        <w:t xml:space="preserve"> в заседаниях ОМФ, практических семинарах, в проведении олимпиад, смотров, фестивалей по учебному предмету и т. д.;</w:t>
      </w:r>
    </w:p>
    <w:p w14:paraId="512B9BAC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2.активно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участвовать в разработке открытых мероприятий (уроков, внеклассных занятий по предмету, занятий внеурочной деятельности), стремиться к повышению уровня профессионального мастерства;</w:t>
      </w:r>
    </w:p>
    <w:p w14:paraId="110006C7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3.знать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 тенденции развития методики преподавания предмета, закон РФ «Об образовании в Российской Федерации», нормативные документы, требования к квалификационным категориям;</w:t>
      </w:r>
    </w:p>
    <w:p w14:paraId="2D35389F" w14:textId="77777777" w:rsidR="00AC3458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F704C1">
        <w:rPr>
          <w:rFonts w:ascii="Times New Roman" w:hAnsi="Times New Roman" w:cs="Times New Roman"/>
          <w:sz w:val="28"/>
          <w:szCs w:val="28"/>
        </w:rPr>
        <w:t>4.владеть</w:t>
      </w:r>
      <w:proofErr w:type="gramEnd"/>
      <w:r w:rsidRPr="00F704C1">
        <w:rPr>
          <w:rFonts w:ascii="Times New Roman" w:hAnsi="Times New Roman" w:cs="Times New Roman"/>
          <w:sz w:val="28"/>
          <w:szCs w:val="28"/>
        </w:rPr>
        <w:t xml:space="preserve"> основами самоанализа педагогической деятельности.</w:t>
      </w:r>
    </w:p>
    <w:p w14:paraId="4910CC58" w14:textId="5EE25DCC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7C33D2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04C1">
        <w:rPr>
          <w:rFonts w:ascii="Times New Roman" w:hAnsi="Times New Roman" w:cs="Times New Roman"/>
          <w:b/>
          <w:bCs/>
          <w:sz w:val="28"/>
          <w:szCs w:val="28"/>
        </w:rPr>
        <w:t>8. Контроль деятельности ОМФ</w:t>
      </w:r>
    </w:p>
    <w:p w14:paraId="4BDCCFB0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868F4" w14:textId="77777777" w:rsidR="00F704C1" w:rsidRPr="00F704C1" w:rsidRDefault="00F704C1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4C1">
        <w:rPr>
          <w:rFonts w:ascii="Times New Roman" w:hAnsi="Times New Roman" w:cs="Times New Roman"/>
          <w:sz w:val="28"/>
          <w:szCs w:val="28"/>
        </w:rPr>
        <w:t>Контроль деятельности ОМФ осуществляется отделом образования Управления муниципальными учреждениями.</w:t>
      </w:r>
    </w:p>
    <w:p w14:paraId="04AA2487" w14:textId="77777777" w:rsidR="00AF2CA0" w:rsidRPr="00F704C1" w:rsidRDefault="00AF2CA0" w:rsidP="00F7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2CA0" w:rsidRPr="00F7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6067D"/>
    <w:multiLevelType w:val="multilevel"/>
    <w:tmpl w:val="FDBA703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" w:hanging="360"/>
      </w:pPr>
    </w:lvl>
    <w:lvl w:ilvl="2">
      <w:start w:val="1"/>
      <w:numFmt w:val="decimal"/>
      <w:lvlText w:val="%1.%2.%3."/>
      <w:lvlJc w:val="left"/>
      <w:pPr>
        <w:ind w:left="936" w:hanging="720"/>
      </w:pPr>
    </w:lvl>
    <w:lvl w:ilvl="3">
      <w:start w:val="1"/>
      <w:numFmt w:val="decimal"/>
      <w:lvlText w:val="%1.%2.%3.%4."/>
      <w:lvlJc w:val="left"/>
      <w:pPr>
        <w:ind w:left="1044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2088" w:hanging="1440"/>
      </w:pPr>
    </w:lvl>
    <w:lvl w:ilvl="7">
      <w:start w:val="1"/>
      <w:numFmt w:val="decimal"/>
      <w:lvlText w:val="%1.%2.%3.%4.%5.%6.%7.%8."/>
      <w:lvlJc w:val="left"/>
      <w:pPr>
        <w:ind w:left="2196" w:hanging="1440"/>
      </w:pPr>
    </w:lvl>
    <w:lvl w:ilvl="8">
      <w:start w:val="1"/>
      <w:numFmt w:val="decimal"/>
      <w:lvlText w:val="%1.%2.%3.%4.%5.%6.%7.%8.%9."/>
      <w:lvlJc w:val="left"/>
      <w:pPr>
        <w:ind w:left="2664" w:hanging="1800"/>
      </w:pPr>
    </w:lvl>
  </w:abstractNum>
  <w:abstractNum w:abstractNumId="1" w15:restartNumberingAfterBreak="0">
    <w:nsid w:val="3F30466D"/>
    <w:multiLevelType w:val="hybridMultilevel"/>
    <w:tmpl w:val="8C225930"/>
    <w:lvl w:ilvl="0" w:tplc="EC9E092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49A7C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0F">
      <w:start w:val="1"/>
      <w:numFmt w:val="decimal"/>
      <w:lvlText w:val="%3."/>
      <w:lvlJc w:val="left"/>
      <w:pPr>
        <w:ind w:left="1507" w:hanging="615"/>
      </w:pPr>
      <w:rPr>
        <w:lang w:val="ru-RU" w:eastAsia="en-US" w:bidi="ar-SA"/>
      </w:rPr>
    </w:lvl>
    <w:lvl w:ilvl="3" w:tplc="30627052">
      <w:numFmt w:val="bullet"/>
      <w:lvlText w:val="•"/>
      <w:lvlJc w:val="left"/>
      <w:pPr>
        <w:ind w:left="2674" w:hanging="615"/>
      </w:pPr>
      <w:rPr>
        <w:lang w:val="ru-RU" w:eastAsia="en-US" w:bidi="ar-SA"/>
      </w:rPr>
    </w:lvl>
    <w:lvl w:ilvl="4" w:tplc="762287DE">
      <w:numFmt w:val="bullet"/>
      <w:lvlText w:val="•"/>
      <w:lvlJc w:val="left"/>
      <w:pPr>
        <w:ind w:left="3842" w:hanging="615"/>
      </w:pPr>
      <w:rPr>
        <w:lang w:val="ru-RU" w:eastAsia="en-US" w:bidi="ar-SA"/>
      </w:rPr>
    </w:lvl>
    <w:lvl w:ilvl="5" w:tplc="C972CAC6">
      <w:numFmt w:val="bullet"/>
      <w:lvlText w:val="•"/>
      <w:lvlJc w:val="left"/>
      <w:pPr>
        <w:ind w:left="5009" w:hanging="615"/>
      </w:pPr>
      <w:rPr>
        <w:lang w:val="ru-RU" w:eastAsia="en-US" w:bidi="ar-SA"/>
      </w:rPr>
    </w:lvl>
    <w:lvl w:ilvl="6" w:tplc="BFC8D336">
      <w:numFmt w:val="bullet"/>
      <w:lvlText w:val="•"/>
      <w:lvlJc w:val="left"/>
      <w:pPr>
        <w:ind w:left="6176" w:hanging="615"/>
      </w:pPr>
      <w:rPr>
        <w:lang w:val="ru-RU" w:eastAsia="en-US" w:bidi="ar-SA"/>
      </w:rPr>
    </w:lvl>
    <w:lvl w:ilvl="7" w:tplc="7158D674">
      <w:numFmt w:val="bullet"/>
      <w:lvlText w:val="•"/>
      <w:lvlJc w:val="left"/>
      <w:pPr>
        <w:ind w:left="7344" w:hanging="615"/>
      </w:pPr>
      <w:rPr>
        <w:lang w:val="ru-RU" w:eastAsia="en-US" w:bidi="ar-SA"/>
      </w:rPr>
    </w:lvl>
    <w:lvl w:ilvl="8" w:tplc="B9F47720">
      <w:numFmt w:val="bullet"/>
      <w:lvlText w:val="•"/>
      <w:lvlJc w:val="left"/>
      <w:pPr>
        <w:ind w:left="8511" w:hanging="615"/>
      </w:pPr>
      <w:rPr>
        <w:lang w:val="ru-RU" w:eastAsia="en-US" w:bidi="ar-SA"/>
      </w:rPr>
    </w:lvl>
  </w:abstractNum>
  <w:num w:numId="1" w16cid:durableId="564949966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91773767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0C"/>
    <w:rsid w:val="00477E0C"/>
    <w:rsid w:val="009A58BB"/>
    <w:rsid w:val="00AC3458"/>
    <w:rsid w:val="00AF2CA0"/>
    <w:rsid w:val="00C23C6E"/>
    <w:rsid w:val="00F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AA0C"/>
  <w15:chartTrackingRefBased/>
  <w15:docId w15:val="{00399F83-7B48-4FAD-9871-28CFE2A1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7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E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E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E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7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7E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7E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7E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7E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7E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7E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7E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7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7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7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7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7E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7E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7E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7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7E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7E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2025-09-24T10:15:00Z</dcterms:created>
  <dcterms:modified xsi:type="dcterms:W3CDTF">2025-09-24T10:17:00Z</dcterms:modified>
</cp:coreProperties>
</file>