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8ACB" w14:textId="77777777" w:rsidR="00DC09D2" w:rsidRPr="00AC199E" w:rsidRDefault="00DC09D2" w:rsidP="00AC199E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0" w:name="bookmark0"/>
      <w:r w:rsidRPr="00AC199E">
        <w:rPr>
          <w:rFonts w:ascii="Times New Roman" w:hAnsi="Times New Roman" w:cs="Times New Roman"/>
          <w:b/>
          <w:sz w:val="28"/>
          <w:szCs w:val="28"/>
          <w:lang w:bidi="ru-RU"/>
        </w:rPr>
        <w:t>ПОЛОЖЕНИЕ</w:t>
      </w:r>
    </w:p>
    <w:p w14:paraId="7B1F83E8" w14:textId="4319756A" w:rsidR="00DC09D2" w:rsidRPr="00AC199E" w:rsidRDefault="00DC09D2" w:rsidP="00AC199E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</w:rPr>
        <w:t>о наставничестве для педагогических работников образовательных организаций Кишертского муниципального округа, осуществляющих образовательную деятельность по реализации основных и дополнительных общеобразовательных программ</w:t>
      </w:r>
    </w:p>
    <w:p w14:paraId="0314465C" w14:textId="77777777" w:rsidR="00DC09D2" w:rsidRPr="00DC09D2" w:rsidRDefault="00DC09D2" w:rsidP="00DC09D2">
      <w:pPr>
        <w:rPr>
          <w:lang w:bidi="ru-RU"/>
        </w:rPr>
      </w:pPr>
    </w:p>
    <w:p w14:paraId="3BDBDA44" w14:textId="77777777" w:rsidR="00DC09D2" w:rsidRPr="00AC199E" w:rsidRDefault="00DC09D2" w:rsidP="00AC199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Общие положения</w:t>
      </w:r>
      <w:bookmarkEnd w:id="0"/>
    </w:p>
    <w:p w14:paraId="7C5127F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0760CB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1.1. Настоящее Положение определяет цели, задачи, формы и порядок осуществления наставничества для </w:t>
      </w:r>
      <w:r w:rsidRPr="00AC199E">
        <w:rPr>
          <w:rFonts w:ascii="Times New Roman" w:hAnsi="Times New Roman" w:cs="Times New Roman"/>
          <w:sz w:val="28"/>
          <w:szCs w:val="28"/>
        </w:rPr>
        <w:t>педагогических работников образовательных организаций Кишертского муниципального округа, осуществляющих образовательную деятельность по реализации основных и дополнительных общеобразовательных программ (далее – наставничество педагогических работников)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BD36D8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1.2. Настоящее П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оложение разработано в соответствии с требованиями:</w:t>
      </w:r>
    </w:p>
    <w:p w14:paraId="591D96B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Федерального закона от 29 декабря 2012 г. № 273-ФЗ «Об образовании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Российской Федерации»;</w:t>
      </w:r>
    </w:p>
    <w:p w14:paraId="5F2C50B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распоряжения Правительства Российской Федерации от 31 декабря 2019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</w:t>
      </w:r>
      <w:r w:rsidRPr="00AC199E">
        <w:rPr>
          <w:rFonts w:ascii="Times New Roman" w:hAnsi="Times New Roman" w:cs="Times New Roman"/>
          <w:sz w:val="28"/>
          <w:szCs w:val="28"/>
        </w:rPr>
        <w:t xml:space="preserve">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(в редакции от 20 августа 2021 г. № 2283-р);</w:t>
      </w:r>
    </w:p>
    <w:p w14:paraId="42221D1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Методических рекомендаций по разработке и внедрению системы (целевой модели) наставничества педагогических работников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образовательных организациях, направленных совместным письмом Министерства просвещения Российской Федерации от 21 декабря 2021 г.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№ АЗ-1128/08 и Профессионального союза работников народного образования и науки Российской Федерации от 21 декабря 2021 г. № 657;</w:t>
      </w:r>
    </w:p>
    <w:p w14:paraId="31C3625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Пермского края от 04.07.2022 № 26-01-06-629 «Об утверждении Положения о наставничестве для педагогических работников образовательных организаций Пермского края,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образования».</w:t>
      </w:r>
    </w:p>
    <w:p w14:paraId="2FA13D3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1.3. В настоящем Положении используются следующие понятия:</w:t>
      </w:r>
    </w:p>
    <w:p w14:paraId="57B5252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1" w:name="bookmark1"/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lastRenderedPageBreak/>
        <w:t>Наставник –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педагогический работник, назначаемый ответственным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14:paraId="5B5EB39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Наставляемый –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14:paraId="5B1C75B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Куратор –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сотрудник образовательной организации или учреждения из числа ее социальных партнеров (другие организации, осуществляющие образовательную деятельность; учреждения культуры и спорта, дополнительного профессионального образования, предприятия), который отвечает за реализацию персонализированных(ой) программ(ы) наставничества.</w:t>
      </w:r>
    </w:p>
    <w:p w14:paraId="6DDC700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Наставничество –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3CC29D2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Форма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–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14:paraId="1112B3B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Персонализированная программа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14:paraId="158513D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1.4. Основными принципами реализации наставничества педагогических работников являются:</w:t>
      </w:r>
    </w:p>
    <w:p w14:paraId="2D5757A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принцип научности – применение научно-обоснованных методик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технологий в сфере наставничества педагогических работников;</w:t>
      </w:r>
    </w:p>
    <w:p w14:paraId="0ACA8A1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принцип системности и стратегической целостности – разработка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14:paraId="172182A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принцип легитимности –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14:paraId="7B9F289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принцип обеспечения суверенных прав личности – приоритет интересов личности и личностного развития педагога в процессе его профессионального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и социального развития, честность и открытость взаимоотношений, уважение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к личности наставляемого и наставника;</w:t>
      </w:r>
    </w:p>
    <w:p w14:paraId="23E64CA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принцип добровольности, свободы выбора, учета многофакторности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определении и совместной деятельности наставника и наставляемого;</w:t>
      </w:r>
    </w:p>
    <w:p w14:paraId="55187ED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принцип </w:t>
      </w:r>
      <w:proofErr w:type="spellStart"/>
      <w:r w:rsidRPr="00AC199E">
        <w:rPr>
          <w:rFonts w:ascii="Times New Roman" w:hAnsi="Times New Roman" w:cs="Times New Roman"/>
          <w:sz w:val="28"/>
          <w:szCs w:val="28"/>
          <w:lang w:bidi="ru-RU"/>
        </w:rPr>
        <w:t>аксиологичности</w:t>
      </w:r>
      <w:proofErr w:type="spellEnd"/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формирование у наставляемого и наставника ценностных отношений к профессиональной деятельности, уважения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к личности, государству и окружающей среде, общечеловеческим ценностям;</w:t>
      </w:r>
    </w:p>
    <w:p w14:paraId="27C79AF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принцип личной ответственности –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и механизмов наставничества;</w:t>
      </w:r>
    </w:p>
    <w:p w14:paraId="2F917FF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принцип индивидуализации и персонализации наставничества – сохранение индивидуальных приоритетов в создании для наставляемого индивидуальной траектории развития;</w:t>
      </w:r>
    </w:p>
    <w:p w14:paraId="7BE6754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принцип равенства –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532E032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1.5. Участие в наставничестве не должно наносить ущерба образовательному процессу образовательной организации. Решение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образовательной организации и замены их отсутствия.</w:t>
      </w:r>
    </w:p>
    <w:p w14:paraId="273AD6D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1750C56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. </w:t>
      </w:r>
      <w:bookmarkEnd w:id="1"/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Цель и задачи наставничества педагогических работников</w:t>
      </w:r>
    </w:p>
    <w:p w14:paraId="10B0FAD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7093294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2.1. Цель наставничества педагогических работников – обеспечение непрерывного профессионального роста и профессионального самоопределения педагогических работников образовательных организаций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общего и среднего профессионального образования Пермского края, самореализации и закрепления в профессии, включая молодых педагогов. </w:t>
      </w:r>
    </w:p>
    <w:p w14:paraId="58A42EB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2.2. Задачи наставничества педагогических работников:</w:t>
      </w:r>
    </w:p>
    <w:p w14:paraId="2DA1D251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14:paraId="340E361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оказывать помощь в формировании региональной цифровой информационно-коммуникативной среды наставничества и внедрении административно-управленческих (вертикальных) методов и </w:t>
      </w:r>
      <w:proofErr w:type="spellStart"/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недирективных</w:t>
      </w:r>
      <w:proofErr w:type="spellEnd"/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(горизонтальных) инициатив; </w:t>
      </w:r>
    </w:p>
    <w:p w14:paraId="203E8AF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оказывать методическую помощь в реализации различных форм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и видов наставничества педагогических работников в образовательных организациях Пермского края;</w:t>
      </w:r>
    </w:p>
    <w:p w14:paraId="1A66FC4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способствовать формированию единой системы научно-методического сопровождения педагогических работников и развитию стратегических партнерских отношений в сфере наставничества на институциональном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и </w:t>
      </w:r>
      <w:proofErr w:type="spellStart"/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внеинституциональном</w:t>
      </w:r>
      <w:proofErr w:type="spellEnd"/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уровнях;</w:t>
      </w:r>
    </w:p>
    <w:p w14:paraId="7BEA017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содействовать созданию в образовательных организациях Кишертского муниципального округа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14:paraId="5B4831B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способствовать развитию профессиональных компетенций педагогов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сетевых и дистанционных форм наставничества;</w:t>
      </w:r>
    </w:p>
    <w:p w14:paraId="7BA8058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содействовать увеличению числа закрепившихся в профессии педагогических кадров, в том числе молодых педагогов;</w:t>
      </w:r>
    </w:p>
    <w:p w14:paraId="77E91A41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в преодолении профессиональных трудностей, возникающих при выполнении должностных обязанностей; </w:t>
      </w:r>
    </w:p>
    <w:p w14:paraId="44A1268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обеспечивать формирование и развитие профессиональных знаний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и навыков педагога, в отношении которого осуществляется наставничество;</w:t>
      </w:r>
    </w:p>
    <w:p w14:paraId="754FC6B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ускорять процесс профессионального становления и развития педагога,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в отношении которых осуществляется наставничество, развитие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их способности самостоятельно, качественно и ответственно выполнять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возложенные функциональные обязанности в соответствии с замещаемой должностью;</w:t>
      </w:r>
    </w:p>
    <w:p w14:paraId="1086FA6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2541039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14:paraId="4A332D8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2865F83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III. Формы наставничества педагогических работников</w:t>
      </w:r>
    </w:p>
    <w:p w14:paraId="6AF153D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472944F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В образовательных организациях, расположенных на территории Кишертского муниципального округа, применяются разнообразные формы наставничества педагогических работников («педагог – педагог», «руководитель образовательной организации – педагог», «работодатель – студент педагогического вуза/колледжа», «социальный партнер – педагог»).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</w:t>
      </w:r>
      <w:r w:rsidRPr="00AC199E">
        <w:rPr>
          <w:rFonts w:ascii="Times New Roman" w:hAnsi="Times New Roman" w:cs="Times New Roman"/>
          <w:sz w:val="28"/>
          <w:szCs w:val="28"/>
        </w:rPr>
        <w:t xml:space="preserve">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ресурсов. Формы наставничества используются как в одном виде, так и в комплексе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в зависимости от запланированных эффектов.</w:t>
      </w:r>
    </w:p>
    <w:p w14:paraId="154812C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Виртуальное (дистанционное)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другое. Обеспечивает постоянное профессиональное и творческое общение, обмен опытом между наставником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14:paraId="090400C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Наставничество в группе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14:paraId="799DBE0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Краткосрочное или целеполагающее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наставник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и наставляемый встречаются по заранее установленному графику для постановки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lastRenderedPageBreak/>
        <w:t>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338F410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Реверсивное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вопросах методики и организации учебно-воспитательного процесса.</w:t>
      </w:r>
    </w:p>
    <w:p w14:paraId="19BE450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Ситуационное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наставник оказывает помощь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336B83E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Скоростное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наставляемый».</w:t>
      </w:r>
    </w:p>
    <w:p w14:paraId="3EAEE9C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Традиционная форма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взаимодействие между более опытным и начинающим работником в течение определенного продолжительного времени. Как правило, проводится отбор наставника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наставляемого по определенным критериям: опыт, навыки, личностные характеристики.</w:t>
      </w:r>
    </w:p>
    <w:p w14:paraId="574BB3D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Форма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«учитель – учитель»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</w:t>
      </w:r>
    </w:p>
    <w:p w14:paraId="0E3E0CB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Форма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«руководитель образовательной организации – учитель»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14:paraId="7D7A1C9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50A6FC4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IV. Организация наставничества педагогических работников</w:t>
      </w:r>
    </w:p>
    <w:p w14:paraId="312A328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3AE01D2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4.1. Наставничество организуется на муниципальном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и институциональном уровнях на основании Методических рекомендаций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по разработке и внедрению системы (целевой модели) наставничества педагогических работников в образовательных организациях, направленными совместным письмом Министерства просвещения Российской Федерации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от 21 декабря 2021 г. № АЗ-1128/08 и Профессионального союза работников народного образования и науки Российской Федерации от 21 декабря 2021 г.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№ 657.</w:t>
      </w:r>
    </w:p>
    <w:p w14:paraId="42CA89E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4.2. Организация наставничества педагогических работников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на муниципальном уровне.</w:t>
      </w:r>
    </w:p>
    <w:p w14:paraId="6F183F1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Управление муниципальными учреждениями администрации Кишертского муниципального округа Пермского края (далее УМУ) формируют структурированную базу наставников муниципального округа, оказывают методическую и практическую помощь в проведении наставнической деятельности;</w:t>
      </w:r>
    </w:p>
    <w:p w14:paraId="103A85E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координируют методическую работу и формируют методическую инфраструктуру</w:t>
      </w:r>
      <w:r w:rsidRPr="00AC19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муниципальной системы образования для сопровождения реализации наставничества педагогических работников Кишертского муниципального округа.</w:t>
      </w:r>
    </w:p>
    <w:p w14:paraId="3030536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199E">
        <w:rPr>
          <w:rFonts w:ascii="Times New Roman" w:hAnsi="Times New Roman" w:cs="Times New Roman"/>
          <w:bCs/>
          <w:sz w:val="28"/>
          <w:szCs w:val="28"/>
        </w:rPr>
        <w:t xml:space="preserve">4.4.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Организация наставничества педагогических работников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н</w:t>
      </w:r>
      <w:r w:rsidRPr="00AC199E">
        <w:rPr>
          <w:rFonts w:ascii="Times New Roman" w:hAnsi="Times New Roman" w:cs="Times New Roman"/>
          <w:bCs/>
          <w:sz w:val="28"/>
          <w:szCs w:val="28"/>
        </w:rPr>
        <w:t>а институциональном уровне.</w:t>
      </w:r>
    </w:p>
    <w:p w14:paraId="48FB5CE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4.4.1.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Наставничество организуется на основании утвержденного руководителем образовательной организации положения о наставничестве педагогических работников в образовательной организации в соответствии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с примерным положением </w:t>
      </w:r>
      <w:r w:rsidRPr="00AC199E">
        <w:rPr>
          <w:rFonts w:ascii="Times New Roman" w:hAnsi="Times New Roman" w:cs="Times New Roman"/>
          <w:sz w:val="28"/>
          <w:szCs w:val="28"/>
        </w:rPr>
        <w:t xml:space="preserve">о наставничестве для педагогических работников </w:t>
      </w:r>
      <w:r w:rsidRPr="00AC199E">
        <w:rPr>
          <w:rFonts w:ascii="Times New Roman" w:hAnsi="Times New Roman" w:cs="Times New Roman"/>
          <w:sz w:val="28"/>
          <w:szCs w:val="28"/>
        </w:rPr>
        <w:br/>
        <w:t xml:space="preserve">в образовательной организации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согласно приложению 1 к настоящему Положению.</w:t>
      </w:r>
    </w:p>
    <w:p w14:paraId="6E27A0E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4.4.2.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14:paraId="01554E8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4.4.3. Руководитель образовательной организации:</w:t>
      </w:r>
    </w:p>
    <w:p w14:paraId="40B1A3D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осуществляет общее руководство и координацию внедрения (применения) системы наставничества педагогических работников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в образовательной организации;</w:t>
      </w:r>
    </w:p>
    <w:p w14:paraId="79E8894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издает локальные акты образовательной организации о внедрении системы наставничества и организации наставничества педагогических работников в образовательной организации;</w:t>
      </w:r>
    </w:p>
    <w:p w14:paraId="68E6C02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14:paraId="776793D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утверждает дорожную карту (план мероприятий) по реализации Положения о наставничестве педагогических работников в образовательной организации в соответствии с примерной дорожной картой (планом мероприятий)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 реализации Положения о наставничестве педагогических работников в образовательной организации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согласно приложению 2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к настоящему Положению;</w:t>
      </w:r>
    </w:p>
    <w:p w14:paraId="5B9F142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00D57BA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по проблемам наставничества (заключение договоров о сотрудничестве,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о социальном партнерстве, проведение координационных совещаний, участие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в конференциях, форумах, вебинарах, семинарах по проблемам наставничества);</w:t>
      </w:r>
    </w:p>
    <w:p w14:paraId="18F695A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и распространения лучших практик наставничества педагогических работников.</w:t>
      </w:r>
    </w:p>
    <w:p w14:paraId="46D91B6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4.4.4. Куратор реализации программ наставничества:</w:t>
      </w:r>
    </w:p>
    <w:p w14:paraId="11FC8EE1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назначается руководителем образовательной организации из числа заместителей руководителя;</w:t>
      </w:r>
    </w:p>
    <w:p w14:paraId="21020AB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своевременно (не менее одного раза в год) актуализирует информацию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14:paraId="66627C3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(при необходимости его создания);</w:t>
      </w:r>
    </w:p>
    <w:p w14:paraId="6B44A42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в образовательной организации;</w:t>
      </w:r>
    </w:p>
    <w:p w14:paraId="435B036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совместно с системным администратором ведет банк (персонифицированный учет) наставников и наставляемых, в том числе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14:paraId="159F458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советом;</w:t>
      </w:r>
    </w:p>
    <w:p w14:paraId="1A3B89E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осуществляет координацию деятельности по наставничеству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с ответственными и неформальными представителями системы наставничества Пермского края, с сетевыми педагогическими сообществами;</w:t>
      </w:r>
    </w:p>
    <w:p w14:paraId="7926941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организует повышение уровня профессионального мастерства наставников, в том числе на стажировочных площадках и в базовых школах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с привлечением наставников из других образовательных организаций;</w:t>
      </w:r>
    </w:p>
    <w:p w14:paraId="580D595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>курирует процесс разработки и реализации персонализированных программ наставничества;</w:t>
      </w:r>
    </w:p>
    <w:p w14:paraId="1329C7B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в образовательной организации;</w:t>
      </w:r>
    </w:p>
    <w:p w14:paraId="44DF47D1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о реализации системы наставничества, реализации персонализированных программ наставничества педагогических работников;</w:t>
      </w:r>
    </w:p>
    <w:p w14:paraId="44D2E75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с системным администратором).</w:t>
      </w:r>
    </w:p>
    <w:p w14:paraId="6A01698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339CB4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V. Кадровые условия и ресурсы образовательной организации</w:t>
      </w:r>
    </w:p>
    <w:p w14:paraId="6B38A3A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76EB52B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5.1. </w:t>
      </w:r>
      <w:r w:rsidRPr="00AC199E">
        <w:rPr>
          <w:rFonts w:ascii="Times New Roman" w:hAnsi="Times New Roman" w:cs="Times New Roman"/>
          <w:bCs/>
          <w:sz w:val="28"/>
          <w:szCs w:val="28"/>
        </w:rPr>
        <w:t>Подбор и формирование пар «наставник – наставляемый».</w:t>
      </w:r>
    </w:p>
    <w:p w14:paraId="3CD081C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Наставников выбирают из числа:</w:t>
      </w:r>
    </w:p>
    <w:p w14:paraId="2610A18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педагогов высшей квалификационной категории,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вебинаров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</w:t>
      </w:r>
    </w:p>
    <w:p w14:paraId="67110B1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lastRenderedPageBreak/>
        <w:t>педагогических и руководящих работников, активно транслирующие собственный положительный педагогический опыт в системе повышения квалификации;</w:t>
      </w:r>
    </w:p>
    <w:p w14:paraId="13E3256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педагогов, активных участников региональных/муниципальных проектов и/или реализующих авторские педагогические проекты.</w:t>
      </w:r>
    </w:p>
    <w:p w14:paraId="0C1FD00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5.2. Требования к компетенциям наставника:</w:t>
      </w:r>
    </w:p>
    <w:p w14:paraId="3B7C083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знать и уметь применять в работе нормативную правовую базу (федеральную, региональную) в сфере образования, наставнической деятельности;</w:t>
      </w:r>
    </w:p>
    <w:p w14:paraId="2054DD6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уметь «вводить в должность» (знакомить с основными должностными обязанностями, требованиями, предъявляемыми к педагогу, с правилами внутреннего трудового распорядка, охраны труда и техники безопасности); </w:t>
      </w:r>
    </w:p>
    <w:p w14:paraId="72BDCE8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</w:t>
      </w:r>
    </w:p>
    <w:p w14:paraId="76A9917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консультировать по поводу самостоятельного проведения или учебных занятий и внеклассных мероприятий;</w:t>
      </w:r>
    </w:p>
    <w:p w14:paraId="623DB26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оказывать индивидуальную помощь в овладении практическими приемами и способами качественного проведения занятий, выявлять </w:t>
      </w:r>
      <w:r w:rsidRPr="00AC199E">
        <w:rPr>
          <w:rFonts w:ascii="Times New Roman" w:hAnsi="Times New Roman" w:cs="Times New Roman"/>
          <w:sz w:val="28"/>
          <w:szCs w:val="28"/>
        </w:rPr>
        <w:br/>
        <w:t>и совместно устранять допущенные ошибки;</w:t>
      </w:r>
    </w:p>
    <w:p w14:paraId="73F3151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личным примером развивать профессиональную компетентность, содействовать реализации индивидуального образовательного маршрута;</w:t>
      </w:r>
    </w:p>
    <w:p w14:paraId="4F7C886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вносить предложения о поощрении или применении мер воспитательного и дисциплинарного воздействия;</w:t>
      </w:r>
    </w:p>
    <w:p w14:paraId="778A36E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вести мониторинг процесса адаптации и результативности профессиональной деятельности.</w:t>
      </w:r>
    </w:p>
    <w:p w14:paraId="0C6A1BE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5.3. Наставляемые формируются из числа:</w:t>
      </w:r>
    </w:p>
    <w:p w14:paraId="5DBE60C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молодых педагогов;</w:t>
      </w:r>
    </w:p>
    <w:p w14:paraId="6B93EB5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педагогов, приступивших к работе после длительного перерыва;</w:t>
      </w:r>
    </w:p>
    <w:p w14:paraId="24B941A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педагогов, находящихся в процессе адаптации на новом месте работы;</w:t>
      </w:r>
    </w:p>
    <w:p w14:paraId="721868A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педагогов, желающих повысить свой профессиональный уровень </w:t>
      </w:r>
      <w:r w:rsidRPr="00AC199E">
        <w:rPr>
          <w:rFonts w:ascii="Times New Roman" w:hAnsi="Times New Roman" w:cs="Times New Roman"/>
          <w:sz w:val="28"/>
          <w:szCs w:val="28"/>
        </w:rPr>
        <w:br/>
        <w:t>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14:paraId="2D7499D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педагогов, желающих овладеть современными IT-программами, цифровыми навыками, ИКТ-компетенциями;</w:t>
      </w:r>
    </w:p>
    <w:p w14:paraId="6D3F145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lastRenderedPageBreak/>
        <w:t>педагогов, находящихся в состоянии профессионального, эмоционального выгорания;</w:t>
      </w:r>
    </w:p>
    <w:p w14:paraId="27FC26C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педагогов, испытывающих другие профессиональные затруднения (дефициты) и осознающих потребность в наставнике;</w:t>
      </w:r>
    </w:p>
    <w:p w14:paraId="0F68336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</w:t>
      </w:r>
      <w:r w:rsidRPr="00AC199E">
        <w:rPr>
          <w:rFonts w:ascii="Times New Roman" w:hAnsi="Times New Roman" w:cs="Times New Roman"/>
          <w:sz w:val="28"/>
          <w:szCs w:val="28"/>
        </w:rPr>
        <w:br/>
        <w:t>в образовательной организации.</w:t>
      </w:r>
      <w:bookmarkStart w:id="2" w:name="bookmark3"/>
    </w:p>
    <w:p w14:paraId="2B88B61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BF12C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VI.</w:t>
      </w:r>
      <w:r w:rsidRPr="00AC199E">
        <w:rPr>
          <w:rFonts w:ascii="Times New Roman" w:hAnsi="Times New Roman" w:cs="Times New Roman"/>
          <w:b/>
          <w:bCs/>
          <w:sz w:val="28"/>
          <w:szCs w:val="28"/>
        </w:rPr>
        <w:t xml:space="preserve"> Мотивирование и стимулирование наставнической деятельности</w:t>
      </w:r>
    </w:p>
    <w:p w14:paraId="5B406ED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E9861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199E">
        <w:rPr>
          <w:rFonts w:ascii="Times New Roman" w:hAnsi="Times New Roman" w:cs="Times New Roman"/>
          <w:bCs/>
          <w:sz w:val="28"/>
          <w:szCs w:val="28"/>
        </w:rPr>
        <w:t xml:space="preserve">6.1. Нематериальные способы стимулирования: </w:t>
      </w:r>
    </w:p>
    <w:p w14:paraId="06CB46C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199E">
        <w:rPr>
          <w:rFonts w:ascii="Times New Roman" w:hAnsi="Times New Roman" w:cs="Times New Roman"/>
          <w:bCs/>
          <w:sz w:val="28"/>
          <w:szCs w:val="28"/>
        </w:rPr>
        <w:t xml:space="preserve">наставническая деятельность учитывается при выдвижении </w:t>
      </w:r>
      <w:r w:rsidRPr="00AC199E">
        <w:rPr>
          <w:rFonts w:ascii="Times New Roman" w:hAnsi="Times New Roman" w:cs="Times New Roman"/>
          <w:bCs/>
          <w:sz w:val="28"/>
          <w:szCs w:val="28"/>
        </w:rPr>
        <w:br/>
        <w:t xml:space="preserve">на профессиональные конкурсы педагогических работников, в том числе </w:t>
      </w:r>
      <w:r w:rsidRPr="00AC199E">
        <w:rPr>
          <w:rFonts w:ascii="Times New Roman" w:hAnsi="Times New Roman" w:cs="Times New Roman"/>
          <w:bCs/>
          <w:sz w:val="28"/>
          <w:szCs w:val="28"/>
        </w:rPr>
        <w:br/>
        <w:t xml:space="preserve">в качестве членов жюри (экспертов); </w:t>
      </w:r>
    </w:p>
    <w:p w14:paraId="3F6803C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199E">
        <w:rPr>
          <w:rFonts w:ascii="Times New Roman" w:hAnsi="Times New Roman" w:cs="Times New Roman"/>
          <w:bCs/>
          <w:sz w:val="28"/>
          <w:szCs w:val="28"/>
        </w:rPr>
        <w:t xml:space="preserve">педагогическим работникам, осуществляющим наставническую деятельность, предоставляется возможность для профессионального развития </w:t>
      </w:r>
      <w:r w:rsidRPr="00AC199E">
        <w:rPr>
          <w:rFonts w:ascii="Times New Roman" w:hAnsi="Times New Roman" w:cs="Times New Roman"/>
          <w:bCs/>
          <w:sz w:val="28"/>
          <w:szCs w:val="28"/>
        </w:rPr>
        <w:br/>
        <w:t>и участия в региональных фестивалях, форумах, конференциях;</w:t>
      </w:r>
    </w:p>
    <w:p w14:paraId="146508C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199E">
        <w:rPr>
          <w:rFonts w:ascii="Times New Roman" w:hAnsi="Times New Roman" w:cs="Times New Roman"/>
          <w:bCs/>
          <w:sz w:val="28"/>
          <w:szCs w:val="28"/>
        </w:rPr>
        <w:t>представление педагогических работников, осуществляющих наставническую деятельность, к награждению.</w:t>
      </w:r>
    </w:p>
    <w:p w14:paraId="030EE2A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199E">
        <w:rPr>
          <w:rFonts w:ascii="Times New Roman" w:hAnsi="Times New Roman" w:cs="Times New Roman"/>
          <w:bCs/>
          <w:sz w:val="28"/>
          <w:szCs w:val="28"/>
        </w:rPr>
        <w:t xml:space="preserve">6.2. Материальное стимулирование. </w:t>
      </w:r>
    </w:p>
    <w:p w14:paraId="6D1A267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199E">
        <w:rPr>
          <w:rFonts w:ascii="Times New Roman" w:hAnsi="Times New Roman" w:cs="Times New Roman"/>
          <w:bCs/>
          <w:sz w:val="28"/>
          <w:szCs w:val="28"/>
        </w:rPr>
        <w:t xml:space="preserve">Образовательные организации определяют размеры выплат стимулирующего характера за осуществление наставнической деятельности коллективными договорами, соглашениями, локальными нормативными актами в соответствии действующим законодательством. </w:t>
      </w:r>
    </w:p>
    <w:p w14:paraId="1F4372F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199E">
        <w:rPr>
          <w:rFonts w:ascii="Times New Roman" w:hAnsi="Times New Roman" w:cs="Times New Roman"/>
          <w:bCs/>
          <w:sz w:val="28"/>
          <w:szCs w:val="28"/>
        </w:rPr>
        <w:t xml:space="preserve">Способы мотивирования, стимулирования и поощрения наставнической деятельности педагогических работников Кишертского муниципального округа зависят от конкретных условий образовательной организации. </w:t>
      </w:r>
    </w:p>
    <w:p w14:paraId="799F1BC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2"/>
    <w:p w14:paraId="67F90F7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</w:rPr>
        <w:t>VII. Оценка результативности внедрения наставничества</w:t>
      </w:r>
      <w:r w:rsidRPr="00AC199E">
        <w:rPr>
          <w:rFonts w:ascii="Times New Roman" w:hAnsi="Times New Roman" w:cs="Times New Roman"/>
          <w:b/>
          <w:bCs/>
          <w:sz w:val="28"/>
          <w:szCs w:val="28"/>
        </w:rPr>
        <w:br/>
        <w:t>педагогических работников</w:t>
      </w:r>
    </w:p>
    <w:p w14:paraId="58D2F30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C1AF6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7.1. Ожидаемые результаты внедрения наставничества педагогических работников:</w:t>
      </w:r>
    </w:p>
    <w:p w14:paraId="3473D3A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7.1.1. Качественные показатели:</w:t>
      </w:r>
    </w:p>
    <w:p w14:paraId="5A8C369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lastRenderedPageBreak/>
        <w:t xml:space="preserve">создан единый электронный банк педагогов-наставников, доступный </w:t>
      </w:r>
      <w:r w:rsidRPr="00AC199E">
        <w:rPr>
          <w:rFonts w:ascii="Times New Roman" w:hAnsi="Times New Roman" w:cs="Times New Roman"/>
          <w:sz w:val="28"/>
          <w:szCs w:val="28"/>
        </w:rPr>
        <w:br/>
        <w:t>для взаимодействия педагогов в рамках наставнических практик вне зависимости от их места работы и проживания – «открытое наставничество»;</w:t>
      </w:r>
    </w:p>
    <w:p w14:paraId="501809A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проведен мониторинг оценки эффективности осуществления персонализированных программ наставничества.</w:t>
      </w:r>
    </w:p>
    <w:p w14:paraId="4537966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7.1.2. Количественные показатели:</w:t>
      </w:r>
    </w:p>
    <w:p w14:paraId="00929B0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</w:rPr>
        <w:t>ежегодно 100 % образовательных организаций обеспечивают наставничество педагогических работников;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1351532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созданы специальные разделы (рубрики) на официальных сайтах образовательных организаций для размещения информации о реализации персонифицированных программ наставничества педагогических работников: лучшие кейсы персонифицированных программ наставничества педагогических работников,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организации;</w:t>
      </w:r>
    </w:p>
    <w:p w14:paraId="31F0A8B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увеличена доля педагогических работников Кишертского муниципального округа вовлеченных в наставничество.</w:t>
      </w:r>
    </w:p>
    <w:p w14:paraId="7885186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7.2. Ожидаемые эффекты от внедрения наставничества педагогических работников в системе образования Кишертского муниципального округа:</w:t>
      </w:r>
    </w:p>
    <w:p w14:paraId="25063E8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педагогов, развитие профессиональных инициатив и активности;</w:t>
      </w:r>
    </w:p>
    <w:p w14:paraId="7B98F90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 педагогов при решении новых или нестандартных задач;</w:t>
      </w:r>
    </w:p>
    <w:p w14:paraId="3696B91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деятельности;</w:t>
      </w:r>
    </w:p>
    <w:p w14:paraId="4F488EA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сокращение времени на адаптацию молодого педагога </w:t>
      </w:r>
      <w:r w:rsidRPr="00AC199E">
        <w:rPr>
          <w:rFonts w:ascii="Times New Roman" w:hAnsi="Times New Roman" w:cs="Times New Roman"/>
          <w:sz w:val="28"/>
          <w:szCs w:val="28"/>
        </w:rPr>
        <w:br/>
        <w:t>в профессиональной среде;</w:t>
      </w:r>
    </w:p>
    <w:p w14:paraId="2D94DBC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закрепление молодых педагогов в образовательных организациях Кишертского муниципального округа. </w:t>
      </w:r>
    </w:p>
    <w:p w14:paraId="42C055F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br w:type="page"/>
      </w:r>
    </w:p>
    <w:p w14:paraId="67AE6AB9" w14:textId="77777777" w:rsidR="00DC09D2" w:rsidRPr="00AC199E" w:rsidRDefault="00DC09D2" w:rsidP="00AC1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74A659C" w14:textId="77777777" w:rsidR="00AC199E" w:rsidRDefault="00DC09D2" w:rsidP="00AC1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к Положению о наставничестве </w:t>
      </w:r>
      <w:r w:rsidRPr="00AC199E">
        <w:rPr>
          <w:rFonts w:ascii="Times New Roman" w:hAnsi="Times New Roman" w:cs="Times New Roman"/>
          <w:sz w:val="28"/>
          <w:szCs w:val="28"/>
        </w:rPr>
        <w:br/>
        <w:t xml:space="preserve">для педагогических работников </w:t>
      </w:r>
    </w:p>
    <w:p w14:paraId="16B50B39" w14:textId="77777777" w:rsidR="00AC199E" w:rsidRDefault="00DC09D2" w:rsidP="00AC1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Кишертского </w:t>
      </w:r>
    </w:p>
    <w:p w14:paraId="4F68B606" w14:textId="77777777" w:rsidR="00AC199E" w:rsidRDefault="00DC09D2" w:rsidP="00AC1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муниципального округа, осуществляющих</w:t>
      </w:r>
    </w:p>
    <w:p w14:paraId="2941296E" w14:textId="3A7C58D5" w:rsidR="00DC09D2" w:rsidRPr="00AC199E" w:rsidRDefault="00DC09D2" w:rsidP="00AC1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 </w:t>
      </w:r>
    </w:p>
    <w:p w14:paraId="43DF1BDB" w14:textId="77777777" w:rsidR="00DC09D2" w:rsidRPr="00AC199E" w:rsidRDefault="00DC09D2" w:rsidP="00AC1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по реализации основных </w:t>
      </w:r>
      <w:r w:rsidRPr="00AC199E">
        <w:rPr>
          <w:rFonts w:ascii="Times New Roman" w:hAnsi="Times New Roman" w:cs="Times New Roman"/>
          <w:sz w:val="28"/>
          <w:szCs w:val="28"/>
        </w:rPr>
        <w:br/>
        <w:t xml:space="preserve">и дополнительных общеобразовательных программ </w:t>
      </w:r>
    </w:p>
    <w:p w14:paraId="66DD3BF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5325DC" w14:textId="256779EC" w:rsidR="00DC09D2" w:rsidRPr="00AC199E" w:rsidRDefault="00DC09D2" w:rsidP="00AC1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99E">
        <w:rPr>
          <w:rFonts w:ascii="Times New Roman" w:hAnsi="Times New Roman" w:cs="Times New Roman"/>
          <w:b/>
          <w:sz w:val="28"/>
          <w:szCs w:val="28"/>
        </w:rPr>
        <w:t>Примерное положение</w:t>
      </w:r>
    </w:p>
    <w:p w14:paraId="20E057AB" w14:textId="0DBD149A" w:rsidR="00DC09D2" w:rsidRPr="00AC199E" w:rsidRDefault="00DC09D2" w:rsidP="00AC1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99E">
        <w:rPr>
          <w:rFonts w:ascii="Times New Roman" w:hAnsi="Times New Roman" w:cs="Times New Roman"/>
          <w:b/>
          <w:sz w:val="28"/>
          <w:szCs w:val="28"/>
        </w:rPr>
        <w:t>о наставничестве педагогических работников</w:t>
      </w:r>
    </w:p>
    <w:p w14:paraId="5990006E" w14:textId="77777777" w:rsidR="00DC09D2" w:rsidRPr="00AC199E" w:rsidRDefault="00DC09D2" w:rsidP="00AC1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99E">
        <w:rPr>
          <w:rFonts w:ascii="Times New Roman" w:hAnsi="Times New Roman" w:cs="Times New Roman"/>
          <w:b/>
          <w:sz w:val="28"/>
          <w:szCs w:val="28"/>
        </w:rPr>
        <w:t>в образовательной организации</w:t>
      </w:r>
    </w:p>
    <w:p w14:paraId="046D567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9B49F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32"/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I. Общие положения</w:t>
      </w:r>
      <w:bookmarkEnd w:id="3"/>
    </w:p>
    <w:p w14:paraId="6D71FCD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48FDE294" w14:textId="77777777" w:rsidR="00DC09D2" w:rsidRPr="00AC199E" w:rsidRDefault="00DC09D2" w:rsidP="00AC199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Настоящее Положение разработано в соответствии с нормативными правовыми актами в сфере образования и наставничества.</w:t>
      </w:r>
    </w:p>
    <w:p w14:paraId="4EEA2833" w14:textId="77777777" w:rsidR="00DC09D2" w:rsidRPr="00AC199E" w:rsidRDefault="00DC09D2" w:rsidP="00AC199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В Положении используются следующие понятия:</w:t>
      </w:r>
    </w:p>
    <w:p w14:paraId="0814FD9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Наставник –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педагогический работник, назначаемый ответственным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14:paraId="2851C4F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Наставляемый –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14:paraId="63FD8D7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Куратор –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сотрудник образовательной организации или учреждения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из числа ее социальных партнеров (другие организации, осуществляющие образовательную деятельность; учреждения культуры и спорта, дополнительного профессионального образования, предприятия), который отвечает за реализацию персонализированных(ой) программ(ы) наставничества.</w:t>
      </w:r>
    </w:p>
    <w:p w14:paraId="112923B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Наставничество –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724BE54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Форма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–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14:paraId="64A74DF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lastRenderedPageBreak/>
        <w:t>Персонализированная программа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14:paraId="0167356F" w14:textId="77777777" w:rsidR="00DC09D2" w:rsidRPr="00AC199E" w:rsidRDefault="00DC09D2" w:rsidP="00AC199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Участие в системе наставничества не должно наносить ущерба образовательному процессу образовательной организации. Решение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14:paraId="6F798CF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33"/>
    </w:p>
    <w:p w14:paraId="2522791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II. Цель и задачи системы наставничества. Формы наставничества</w:t>
      </w:r>
      <w:bookmarkEnd w:id="4"/>
    </w:p>
    <w:p w14:paraId="368C28C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3A04D6FF" w14:textId="77777777" w:rsidR="00DC09D2" w:rsidRPr="00AC199E" w:rsidRDefault="00DC09D2" w:rsidP="00AC199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Цель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системы наставничества педагогических работников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 специалистов в педагогической профессии.</w:t>
      </w:r>
    </w:p>
    <w:p w14:paraId="66B8CEC6" w14:textId="77777777" w:rsidR="00DC09D2" w:rsidRPr="00AC199E" w:rsidRDefault="00DC09D2" w:rsidP="00AC199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Задачи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системы наставничества педагогических работников:</w:t>
      </w:r>
    </w:p>
    <w:p w14:paraId="5AE16F7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157E643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14:paraId="2CD7D4C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внешкольном уровнях;</w:t>
      </w:r>
    </w:p>
    <w:p w14:paraId="6F0B53C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способствовать развитию профессиональных компетенций педагогов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сетевых и дистанционных форм наставничества;</w:t>
      </w:r>
    </w:p>
    <w:p w14:paraId="2099BF9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содействовать увеличению числа закрепившихся в профессии педагогических кадров, в том числе молодых педагогов;</w:t>
      </w:r>
    </w:p>
    <w:p w14:paraId="455752E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преодолении профессиональных трудностей, возникающих при выполнении должностных обязанностей;</w:t>
      </w:r>
    </w:p>
    <w:p w14:paraId="421536D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обеспечивать формирование и развитие профессиональных знаний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навыков педагога, в отношении которого осуществляется наставничество;</w:t>
      </w:r>
    </w:p>
    <w:p w14:paraId="42E5FA2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ускорять процесс профессионального становления и развития педагога,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в отношении которых осуществляется наставничество, развитие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14:paraId="0BB9688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62ECDBA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14:paraId="33B2E411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В образовательной организации применяются разнообразные формы наставничества педагогических работников («педагог – педагог», «руководитель образовательной организации – педагог», «работодатель – студент педагогического вуза/колледжа», «педагог вуза/колледжа – молодой педагог образовательной организации», «социальный партнер – педагог»). Применение форм наставничества выбирается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 xml:space="preserve">в зависимости от цели персонализированной программы наставничества педагога, имеющихся профессиональных затруднений, запроса наставляемого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и имеющихся кадровых</w:t>
      </w:r>
      <w:r w:rsidRPr="00AC199E">
        <w:rPr>
          <w:rFonts w:ascii="Times New Roman" w:hAnsi="Times New Roman" w:cs="Times New Roman"/>
          <w:sz w:val="28"/>
          <w:szCs w:val="28"/>
        </w:rPr>
        <w:t xml:space="preserve">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ресурсов. Формы наставничества используются как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в одном виде, так и в комплексе в зависимости от запланированных эффектов.</w:t>
      </w:r>
    </w:p>
    <w:p w14:paraId="70E4309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Виртуальное (дистанционное)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другое. Обеспечивает постоянное профессиональное и творческое общение, обмен опытом между наставником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14:paraId="7D284D6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Наставничество в группе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</w:t>
      </w:r>
    </w:p>
    <w:p w14:paraId="0E2EEFC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Краткосрочное или целеполагающее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наставник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39B2043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Реверсивное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вопросах методики и организации учебно-воспитательного процесса.</w:t>
      </w:r>
    </w:p>
    <w:p w14:paraId="7D58275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Ситуационное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наставник оказывает помощь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39EA166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Скоростное наставничество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наставляемый».</w:t>
      </w:r>
    </w:p>
    <w:p w14:paraId="6469AF7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Традиционная форма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– взаимодействие между более опытным и начинающим работником в течение определенного продолжительного времени. Обычно проводится отбор наставника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lastRenderedPageBreak/>
        <w:t>и наставляемого по определенным критериям: опыт, навыки, личностные характеристики.</w:t>
      </w:r>
    </w:p>
    <w:p w14:paraId="457CC6A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Форма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«учитель – учитель»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</w:t>
      </w:r>
    </w:p>
    <w:p w14:paraId="5EDE3336" w14:textId="77777777" w:rsidR="00DC09D2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Форма наставничества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AC199E">
        <w:rPr>
          <w:rFonts w:ascii="Times New Roman" w:hAnsi="Times New Roman" w:cs="Times New Roman"/>
          <w:bCs/>
          <w:iCs/>
          <w:sz w:val="28"/>
          <w:szCs w:val="28"/>
          <w:lang w:bidi="ru-RU"/>
        </w:rPr>
        <w:t>«руководитель образовательной организации – учитель»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14:paraId="0850CB70" w14:textId="77777777" w:rsidR="00AC199E" w:rsidRPr="00AC199E" w:rsidRDefault="00AC199E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0D5F751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34"/>
      <w:r w:rsidRPr="00AC199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III. </w:t>
      </w: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Организация системы наставничества</w:t>
      </w:r>
      <w:bookmarkEnd w:id="5"/>
    </w:p>
    <w:p w14:paraId="221B97F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17A2E4A9" w14:textId="77777777" w:rsidR="00DC09D2" w:rsidRPr="00AC199E" w:rsidRDefault="00DC09D2" w:rsidP="00AC199E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14:paraId="5F2AE4C2" w14:textId="77777777" w:rsidR="00DC09D2" w:rsidRPr="00AC199E" w:rsidRDefault="00DC09D2" w:rsidP="00AC199E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14:paraId="0B96DD9E" w14:textId="77777777" w:rsidR="00DC09D2" w:rsidRPr="00AC199E" w:rsidRDefault="00DC09D2" w:rsidP="00AC199E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Руководитель образовательной организации:</w:t>
      </w:r>
    </w:p>
    <w:p w14:paraId="35C0A28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осуществляет общее руководство и координацию внедрения системы наставничества педагогических работников в образовательной организации;</w:t>
      </w:r>
    </w:p>
    <w:p w14:paraId="3A2814B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издает локальные акты образовательной организации о внедрении системы наставничества и организации наставничества педагогических работников в образовательной организации;</w:t>
      </w:r>
    </w:p>
    <w:p w14:paraId="2EAFC47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14:paraId="2810D91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образовательной организации;</w:t>
      </w:r>
    </w:p>
    <w:p w14:paraId="2965AC6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3C941C8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по проблемам наставничества (заключение договоров о сотрудничестве,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о социальном партнерстве, проведение координационных совещаний, участие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конференциях, форумах, вебинарах, семинарах по проблемам наставничества);</w:t>
      </w:r>
    </w:p>
    <w:p w14:paraId="19180FF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распространения лучших практик наставничества педагогических работников.</w:t>
      </w:r>
    </w:p>
    <w:p w14:paraId="4B2A0A51" w14:textId="77777777" w:rsidR="00DC09D2" w:rsidRPr="00AC199E" w:rsidRDefault="00DC09D2" w:rsidP="00AC199E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Куратор реализации программ наставничества:</w:t>
      </w:r>
    </w:p>
    <w:p w14:paraId="26DAA21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назначается руководителем образовательной организации из числа заместителей руководителя;</w:t>
      </w:r>
    </w:p>
    <w:p w14:paraId="2C8A007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своевременно (не менее одного раза в год) актуализирует информацию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14:paraId="4540851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образовательной организации;</w:t>
      </w:r>
    </w:p>
    <w:p w14:paraId="573F5FA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совместно с системным администратором ведет банк (персонифицированный учет) наставников и наставляемых, в том числе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14:paraId="3544A93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опыта;</w:t>
      </w:r>
    </w:p>
    <w:p w14:paraId="261D456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осуществляет координацию деятельности по наставничеству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14:paraId="4BFC5BC1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организует повышение уровня профессионального мастерства наставников, в том числе на семинарах, стажировочных площадках и в базовых школах с привлечением наставников из других образовательных организаций;</w:t>
      </w:r>
    </w:p>
    <w:p w14:paraId="2B58E51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курирует процесс разработки и реализации персонализированных программ наставничества;</w:t>
      </w:r>
    </w:p>
    <w:p w14:paraId="0C586A8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образовательной организации;</w:t>
      </w:r>
    </w:p>
    <w:p w14:paraId="36FAD2F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о реализации системы наставничества, реализации персонализированных программ наставничества педагогических работников;</w:t>
      </w:r>
    </w:p>
    <w:p w14:paraId="4F7B5FF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с системным администратором).</w:t>
      </w:r>
    </w:p>
    <w:p w14:paraId="4B1D363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bookmarkStart w:id="6" w:name="bookmark35"/>
    </w:p>
    <w:p w14:paraId="3AB67BC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. Права и обязанности наставника</w:t>
      </w:r>
      <w:bookmarkEnd w:id="6"/>
    </w:p>
    <w:p w14:paraId="05B7754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6A1B2BE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4.5. Права наставника:</w:t>
      </w:r>
    </w:p>
    <w:p w14:paraId="2F6F906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14:paraId="6603EA0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3F35FF3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осуществлять мониторинг профессиональной деятельности наставляемого.</w:t>
      </w:r>
    </w:p>
    <w:p w14:paraId="158D81D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4.6. Обязанности наставника:</w:t>
      </w:r>
    </w:p>
    <w:p w14:paraId="70BA847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14:paraId="3E78E35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совет);</w:t>
      </w:r>
    </w:p>
    <w:p w14:paraId="3EB70C5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осуществлять включение молодого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 w14:paraId="0F60A61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создавать условия для созидания и научного поиска, творчества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педагогическом процессе через привлечение к инновационной деятельности;</w:t>
      </w:r>
    </w:p>
    <w:p w14:paraId="09CFB2D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lastRenderedPageBreak/>
        <w:t>для молодых педагогов различных уровней (профессиональные конкурсы, конференции, форумы);</w:t>
      </w:r>
    </w:p>
    <w:p w14:paraId="000BD13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или применении мер дисциплинарного воздействия;</w:t>
      </w:r>
    </w:p>
    <w:p w14:paraId="606539C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рекомендовать участие наставляемого в профессиональных региональных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федеральных конкурсах, оказывать всестороннюю поддержку и методическое сопровождение.</w:t>
      </w:r>
    </w:p>
    <w:p w14:paraId="2665DC7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2CC679B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7" w:name="bookmark36"/>
      <w:r w:rsidRPr="00AC199E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. Права и обязанности наставляемого</w:t>
      </w:r>
      <w:bookmarkEnd w:id="7"/>
    </w:p>
    <w:p w14:paraId="553786A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4E36224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5.1. Права наставляемого:</w:t>
      </w:r>
    </w:p>
    <w:p w14:paraId="0DCD63D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систематически повышать свой профессиональный уровень;</w:t>
      </w:r>
    </w:p>
    <w:p w14:paraId="1B7D1B56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участвовать в составлении персонализированной программы наставничества педагогических работников;</w:t>
      </w:r>
    </w:p>
    <w:p w14:paraId="298E63F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обращаться к наставнику за помощью по вопросам, связанным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с должностными обязанностями, профессиональной деятельностью;</w:t>
      </w:r>
    </w:p>
    <w:p w14:paraId="569EF87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организации. </w:t>
      </w:r>
    </w:p>
    <w:p w14:paraId="2BAFBED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5.2.Обязанности наставляемого:</w:t>
      </w:r>
    </w:p>
    <w:p w14:paraId="1039C38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изучать Федеральный закон от 29 декабря 2012 г. № 273-ФЗ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14:paraId="130F086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реализовывать мероприятия плана персонализированной программы наставничества в установленные сроки;</w:t>
      </w:r>
    </w:p>
    <w:p w14:paraId="42C33D8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соблюдать правила внутреннего трудового распорядка образовательной организации;</w:t>
      </w:r>
    </w:p>
    <w:p w14:paraId="571B33A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организацию работы в образовательной организации;</w:t>
      </w:r>
    </w:p>
    <w:p w14:paraId="4999C44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lastRenderedPageBreak/>
        <w:t>выполнять указания и рекомендации наставника по исполнению должностных, профессиональных обязанностей;</w:t>
      </w:r>
    </w:p>
    <w:p w14:paraId="2B0B57C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совершенствовать профессиональные навыки, практические приемы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способы качественного исполнения должностных обязанностей;</w:t>
      </w:r>
    </w:p>
    <w:p w14:paraId="6D33E09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устранять совместно с наставником допущенные ошибки и выявленные затруднения;</w:t>
      </w:r>
    </w:p>
    <w:p w14:paraId="7A3BAC2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проявлять дисциплинированность, организованность и культуру в работе и учебе;</w:t>
      </w:r>
    </w:p>
    <w:p w14:paraId="5E48A0C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14:paraId="234D8E5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bookmarkStart w:id="8" w:name="bookmark37"/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5.3.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Процесс формирования пар и групп наставников и педагогов, </w:t>
      </w:r>
      <w:r w:rsidRPr="00AC199E">
        <w:rPr>
          <w:rFonts w:ascii="Times New Roman" w:hAnsi="Times New Roman" w:cs="Times New Roman"/>
          <w:bCs/>
          <w:sz w:val="28"/>
          <w:szCs w:val="28"/>
          <w:lang w:bidi="ru-RU"/>
        </w:rPr>
        <w:br/>
        <w:t>в отношении которых осуществляется наставничество</w:t>
      </w:r>
      <w:bookmarkEnd w:id="8"/>
    </w:p>
    <w:p w14:paraId="715AB6C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5.4.Формирование наставнических пар (групп) осуществляется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по основным критериям:</w:t>
      </w:r>
    </w:p>
    <w:p w14:paraId="4024122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14:paraId="42D9D5E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у наставнической пары (группы) должен сложиться взаимный интерес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и симпатия, позволяющие в будущем эффективно взаимодействовать в рамках программы наставничества.</w:t>
      </w:r>
    </w:p>
    <w:p w14:paraId="39F020C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5.5.Сформированные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14:paraId="4C25BFD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F3E781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9" w:name="bookmark38"/>
      <w:r w:rsidRPr="00AC199E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. Завершение персонализированной программы наставничества</w:t>
      </w:r>
      <w:bookmarkEnd w:id="9"/>
    </w:p>
    <w:p w14:paraId="7A931A3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7862CCA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6.1. Завершение персонализированной программы наставничества происходит в случае:</w:t>
      </w:r>
    </w:p>
    <w:p w14:paraId="015341B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завершения плана мероприятий персонализированной программы наставничества в полном объеме;</w:t>
      </w:r>
    </w:p>
    <w:p w14:paraId="720C27B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по инициативе наставника или наставляемого и/или обоюдному решению (по уважительным обстоятельствам);</w:t>
      </w:r>
    </w:p>
    <w:p w14:paraId="575BD64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</w:t>
      </w:r>
    </w:p>
    <w:p w14:paraId="7938DF92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lastRenderedPageBreak/>
        <w:t>6.2. Изменение сроков реализации персонализированной программы наставничества педагогических работников.</w:t>
      </w:r>
    </w:p>
    <w:p w14:paraId="15E5EC9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6.3.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14:paraId="30B101F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11A63129" w14:textId="77777777" w:rsidR="00DC09D2" w:rsidRPr="00AC199E" w:rsidRDefault="00DC09D2" w:rsidP="00AC1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. Условия публикации результатов персонализированной программы наставничества педагогических работников </w:t>
      </w:r>
    </w:p>
    <w:p w14:paraId="2FB8BB1A" w14:textId="77777777" w:rsidR="00DC09D2" w:rsidRPr="00AC199E" w:rsidRDefault="00DC09D2" w:rsidP="00AC19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на сайте образовательной организации</w:t>
      </w:r>
    </w:p>
    <w:p w14:paraId="5CEE99A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488A7BC1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7.1.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14:paraId="03BA894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На сайте размещаются сведения о реализуемых персонализированных</w:t>
      </w:r>
      <w:r w:rsidRPr="00AC199E">
        <w:rPr>
          <w:rFonts w:ascii="Times New Roman" w:hAnsi="Times New Roman" w:cs="Times New Roman"/>
          <w:sz w:val="28"/>
          <w:szCs w:val="28"/>
        </w:rPr>
        <w:t xml:space="preserve">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t>программах наставничества педагогических работников, лучшие кейсы персонализированных программ наставничества педагогических работников, федеральная, региональная и локальная нормативно-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softHyphen/>
        <w:t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14:paraId="26308344" w14:textId="77777777" w:rsidR="00DC09D2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7.2.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14:paraId="70170855" w14:textId="77777777" w:rsidR="00AC199E" w:rsidRPr="00AC199E" w:rsidRDefault="00AC199E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7150B5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0" w:name="bookmark39"/>
      <w:r w:rsidRPr="00AC199E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. Заключительные положения</w:t>
      </w:r>
      <w:bookmarkEnd w:id="10"/>
    </w:p>
    <w:p w14:paraId="54F63E8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>8.1. Настоящее Положение вступает в силу с момента утверждения руководителем образовательной организации и действует бессрочно.</w:t>
      </w:r>
    </w:p>
    <w:p w14:paraId="05CA1DEF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sz w:val="28"/>
          <w:szCs w:val="28"/>
          <w:lang w:bidi="ru-RU"/>
        </w:rPr>
        <w:t xml:space="preserve">8.2. В настоящее Положение могут быть внесены изменения и дополнения </w:t>
      </w:r>
      <w:r w:rsidRPr="00AC199E">
        <w:rPr>
          <w:rFonts w:ascii="Times New Roman" w:hAnsi="Times New Roman" w:cs="Times New Roman"/>
          <w:sz w:val="28"/>
          <w:szCs w:val="28"/>
          <w:lang w:bidi="ru-RU"/>
        </w:rPr>
        <w:br/>
        <w:t>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14:paraId="35EB1F9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7751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br w:type="page"/>
      </w:r>
    </w:p>
    <w:p w14:paraId="3CC3C4A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D5C1794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к Положению о наставничестве </w:t>
      </w:r>
      <w:r w:rsidRPr="00AC199E">
        <w:rPr>
          <w:rFonts w:ascii="Times New Roman" w:hAnsi="Times New Roman" w:cs="Times New Roman"/>
          <w:sz w:val="28"/>
          <w:szCs w:val="28"/>
        </w:rPr>
        <w:br/>
        <w:t xml:space="preserve">для педагогических работников образовательных организаций Кишертского муниципального округа, осуществляющих образовательную деятельность по реализации основных и дополнительных общеобразовательных программ </w:t>
      </w:r>
    </w:p>
    <w:p w14:paraId="11016B9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99675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5E0A73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C199E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Примерная дорожная карта (план мероприятий) по реализации Положения о системе наставничества педагогических работников в образовательной организации</w:t>
      </w:r>
    </w:p>
    <w:p w14:paraId="55C3D909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05"/>
        <w:gridCol w:w="2882"/>
        <w:gridCol w:w="3257"/>
        <w:gridCol w:w="2035"/>
        <w:gridCol w:w="1132"/>
      </w:tblGrid>
      <w:tr w:rsidR="00DC09D2" w:rsidRPr="00AC199E" w14:paraId="260C033A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0077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№</w:t>
            </w:r>
          </w:p>
          <w:p w14:paraId="5EA0B909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6602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Наименование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этапа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4F78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Содержание деятельности и примерный план мероприятий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61EC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Ответственные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5E79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Сроки</w:t>
            </w:r>
          </w:p>
        </w:tc>
      </w:tr>
      <w:tr w:rsidR="00DC09D2" w:rsidRPr="00AC199E" w14:paraId="3461D626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958C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EEA8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71DB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BBB2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6D09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5</w:t>
            </w:r>
          </w:p>
        </w:tc>
      </w:tr>
      <w:tr w:rsidR="00DC09D2" w:rsidRPr="00AC199E" w14:paraId="2E50A60E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4E84" w14:textId="77777777" w:rsidR="00DC09D2" w:rsidRPr="00AC199E" w:rsidRDefault="00DC09D2" w:rsidP="00AC199E">
            <w:pPr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E835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1352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14:paraId="66FBF100" w14:textId="77777777" w:rsidR="00DC09D2" w:rsidRPr="00AC199E" w:rsidRDefault="00DC09D2" w:rsidP="00AC199E">
            <w:pPr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Приказ «Об утверждении положения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br/>
              <w:t>о системе наставничества педагогических работников в образовательной организации».</w:t>
            </w:r>
          </w:p>
          <w:p w14:paraId="6A598063" w14:textId="77777777" w:rsidR="00DC09D2" w:rsidRPr="00AC199E" w:rsidRDefault="00DC09D2" w:rsidP="00AC199E">
            <w:pPr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Приказ(ы) о закреплении наставнических пар/групп на возложение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br/>
              <w:t xml:space="preserve">на них дополнительных обязанностей, связанных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 наставнической деятельностью. </w:t>
            </w:r>
          </w:p>
          <w:p w14:paraId="069F4BAE" w14:textId="77777777" w:rsidR="00DC09D2" w:rsidRPr="00AC199E" w:rsidRDefault="00DC09D2" w:rsidP="00AC199E">
            <w:pPr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персонализированных программ наставничества – при наличии в организации наставляемых.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366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0AF0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</w:tr>
      <w:tr w:rsidR="00DC09D2" w:rsidRPr="00AC199E" w14:paraId="4B668DA7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2D24" w14:textId="77777777" w:rsidR="00DC09D2" w:rsidRPr="00AC199E" w:rsidRDefault="00DC09D2" w:rsidP="00AC199E">
            <w:pPr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B7E9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Формирование банка наставляемых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4CD3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1.Сбор информации о профессиональных запросах педагогов.</w:t>
            </w:r>
          </w:p>
          <w:p w14:paraId="7C86F2B2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2. Формирование банка данных наставляемых, обеспечение согласий на сбор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br/>
              <w:t>и обработку персональных данных.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91C5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2B93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C09D2" w:rsidRPr="00AC199E" w14:paraId="7638693A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250C" w14:textId="77777777" w:rsidR="00DC09D2" w:rsidRPr="00AC199E" w:rsidRDefault="00DC09D2" w:rsidP="00AC199E">
            <w:pPr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0DFC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Формирование банка</w:t>
            </w:r>
          </w:p>
          <w:p w14:paraId="4CD4411B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наставников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8A5E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1.Проведение анкетирования среди потенциальных наставников в образовательной организации, желающих принять участие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br/>
              <w:t>в персонализированных программах наставничества.</w:t>
            </w:r>
          </w:p>
          <w:p w14:paraId="7912FEA7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2.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9F2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BDBA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C09D2" w:rsidRPr="00AC199E" w14:paraId="084A833C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BC0C" w14:textId="77777777" w:rsidR="00DC09D2" w:rsidRPr="00AC199E" w:rsidRDefault="00DC09D2" w:rsidP="00AC199E">
            <w:pPr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FA70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Отбор и обучение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920C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1.Анализ банка наставников и выбор подходящих для конкретной персонализированной программы наставничества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педагога/группы педагогов.</w:t>
            </w:r>
          </w:p>
          <w:p w14:paraId="770ABDD5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2. Обучение наставников для работы с наставляемыми:</w:t>
            </w:r>
          </w:p>
          <w:p w14:paraId="72218EA9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подготовка методических материалов для сопровождения наставнической деятельности;</w:t>
            </w:r>
          </w:p>
          <w:p w14:paraId="0C6AD405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проведение консультаций, организация обмена опытом среди наставников – «установочные сессии» наставников.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8992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AA5D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C09D2" w:rsidRPr="00AC199E" w14:paraId="26487EC7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5948" w14:textId="77777777" w:rsidR="00DC09D2" w:rsidRPr="00AC199E" w:rsidRDefault="00DC09D2" w:rsidP="00AC199E">
            <w:pPr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F9BE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Организация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br/>
              <w:t>и осуществление работы</w:t>
            </w:r>
          </w:p>
          <w:p w14:paraId="6033DF03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наставнических</w:t>
            </w:r>
          </w:p>
          <w:p w14:paraId="40FF72FF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пар/групп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729C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1.Формирование наставнических пар/групп.</w:t>
            </w:r>
          </w:p>
          <w:p w14:paraId="3D989992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2.Разработка персонализированных программ наставничества для каждой пары/группы.</w:t>
            </w:r>
          </w:p>
          <w:p w14:paraId="22485A25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3.Организация психолого-педагогической поддержки сопровождения наставляемых,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br/>
              <w:t>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0AB1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0C8F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C09D2" w:rsidRPr="00AC199E" w14:paraId="332F169D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4DF1" w14:textId="77777777" w:rsidR="00DC09D2" w:rsidRPr="00AC199E" w:rsidRDefault="00DC09D2" w:rsidP="00AC199E">
            <w:pPr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F27C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7A60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1.Проведение мониторинга качества реализации персонализированных программ наставничества (анкетирование);</w:t>
            </w:r>
          </w:p>
          <w:p w14:paraId="1F68B455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2.Проведение школьной конференции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br/>
              <w:t>или семинара.</w:t>
            </w:r>
          </w:p>
          <w:p w14:paraId="0EDAD34F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3.Проведение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3A8A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ACDB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DC09D2" w:rsidRPr="00AC199E" w14:paraId="753F93FF" w14:textId="7777777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62B2" w14:textId="77777777" w:rsidR="00DC09D2" w:rsidRPr="00AC199E" w:rsidRDefault="00DC09D2" w:rsidP="00AC199E">
            <w:pPr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2274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Информационная поддержка системы наставничества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832D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Освещение мероприятий дорожной карты</w:t>
            </w:r>
          </w:p>
          <w:p w14:paraId="45B11051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</w:t>
            </w:r>
            <w:r w:rsidRPr="00AC199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br/>
              <w:t>и региональном уровнях.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CB65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9E9D" w14:textId="77777777" w:rsidR="00DC09D2" w:rsidRPr="00AC199E" w:rsidRDefault="00DC09D2" w:rsidP="00AC199E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</w:tr>
    </w:tbl>
    <w:p w14:paraId="231D88D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3F183710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1F05442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  <w:sectPr w:rsidR="00DC09D2" w:rsidRPr="00AC199E" w:rsidSect="00DC09D2">
          <w:pgSz w:w="11906" w:h="16838"/>
          <w:pgMar w:top="1134" w:right="567" w:bottom="1134" w:left="1418" w:header="720" w:footer="720" w:gutter="0"/>
          <w:cols w:space="720"/>
        </w:sectPr>
      </w:pPr>
    </w:p>
    <w:p w14:paraId="2814F9E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УТВЕРЖДЕН</w:t>
      </w:r>
    </w:p>
    <w:p w14:paraId="47C46D1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приказом Управления муниципальными учреждениями</w:t>
      </w:r>
    </w:p>
    <w:p w14:paraId="559AA29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администрации Кишертского муниципального округа Пермского края</w:t>
      </w:r>
    </w:p>
    <w:p w14:paraId="285D39E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  <w:r w:rsidRPr="00AC199E">
        <w:rPr>
          <w:rFonts w:ascii="Times New Roman" w:hAnsi="Times New Roman" w:cs="Times New Roman"/>
          <w:sz w:val="28"/>
          <w:szCs w:val="28"/>
        </w:rPr>
        <w:t>от__________№_</w:t>
      </w:r>
    </w:p>
    <w:p w14:paraId="1B8316B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0BC62C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BE4F57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99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0CF68FC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99E">
        <w:rPr>
          <w:rFonts w:ascii="Times New Roman" w:hAnsi="Times New Roman" w:cs="Times New Roman"/>
          <w:b/>
          <w:sz w:val="28"/>
          <w:szCs w:val="28"/>
        </w:rPr>
        <w:t xml:space="preserve">мероприятий («дорожная карта») по внедрению и реализации наставничества педагогических работников </w:t>
      </w:r>
    </w:p>
    <w:p w14:paraId="69F69098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99E">
        <w:rPr>
          <w:rFonts w:ascii="Times New Roman" w:hAnsi="Times New Roman" w:cs="Times New Roman"/>
          <w:b/>
          <w:sz w:val="28"/>
          <w:szCs w:val="28"/>
        </w:rPr>
        <w:t>образовательных организаций, расположенных на территории Кишертского муниципального округа</w:t>
      </w:r>
    </w:p>
    <w:p w14:paraId="3316061D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6252"/>
        <w:gridCol w:w="2836"/>
        <w:gridCol w:w="1701"/>
        <w:gridCol w:w="3339"/>
      </w:tblGrid>
      <w:tr w:rsidR="00DC09D2" w:rsidRPr="00AC199E" w14:paraId="0CA3F204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9C7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14:paraId="55821FED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B204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4B61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888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0E43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</w:tr>
      <w:tr w:rsidR="00DC09D2" w:rsidRPr="00AC199E" w14:paraId="4B726FCB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367C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DAE8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E866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5D1B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BCA8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C09D2" w:rsidRPr="00AC199E" w14:paraId="69E67A93" w14:textId="77777777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94C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52EAC2" w14:textId="77777777" w:rsidR="00DC09D2" w:rsidRPr="00AC199E" w:rsidRDefault="00DC09D2" w:rsidP="00AC19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нормативно-правового регулирования в сфере воспитания</w:t>
            </w:r>
          </w:p>
          <w:p w14:paraId="5B050039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b/>
                <w:sz w:val="28"/>
                <w:szCs w:val="28"/>
              </w:rPr>
              <w:t>в реализации наставничества</w:t>
            </w:r>
          </w:p>
        </w:tc>
      </w:tr>
      <w:tr w:rsidR="00DC09D2" w:rsidRPr="00AC199E" w14:paraId="38221B1C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3A82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76A6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Положения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>о наставничестве для педагогических работников образовательных организаций, осуществляющих образовательную деятельность по реализации основных и дополнительных общеобразовательных программ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>и образовательных программ среднего профессионального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ADF3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 УМУ, МБО ДПО «РИМЦ»,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0FA1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III квартал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70DA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Утверждено Положение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>о наставничестве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>для педагогических работников образовательных организаций</w:t>
            </w:r>
          </w:p>
        </w:tc>
      </w:tr>
      <w:tr w:rsidR="00DC09D2" w:rsidRPr="00AC199E" w14:paraId="558DE69E" w14:textId="77777777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D8B1" w14:textId="77777777" w:rsidR="00DC09D2" w:rsidRPr="00AC199E" w:rsidRDefault="00DC09D2" w:rsidP="00AC19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организационно-управленческих механизмов в сфере воспитания</w:t>
            </w:r>
          </w:p>
          <w:p w14:paraId="5D63B7C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b/>
                <w:sz w:val="28"/>
                <w:szCs w:val="28"/>
              </w:rPr>
              <w:t>в реализации наставничества</w:t>
            </w:r>
          </w:p>
        </w:tc>
      </w:tr>
      <w:tr w:rsidR="00DC09D2" w:rsidRPr="00AC199E" w14:paraId="4F409A9B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2460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3CB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реализации наставничества для педагогических работников образовательных организаций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D0AE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C96D4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МБУ ДПО «РИМЦ»,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00E8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69F77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Подготовлены информационно-аналитические материалы</w:t>
            </w:r>
          </w:p>
        </w:tc>
      </w:tr>
      <w:tr w:rsidR="00DC09D2" w:rsidRPr="00AC199E" w14:paraId="02997FF9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083E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2DDC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Информационное, методическое сопровождение реализации наставничества для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03CD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МБУ ДПО «РИМЦ»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8FC3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FFD7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Подготовлены информационно-аналитические материалы</w:t>
            </w:r>
          </w:p>
        </w:tc>
      </w:tr>
      <w:tr w:rsidR="00DC09D2" w:rsidRPr="00AC199E" w14:paraId="0931D830" w14:textId="77777777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3505" w14:textId="77777777" w:rsidR="00DC09D2" w:rsidRPr="00AC199E" w:rsidRDefault="00DC09D2" w:rsidP="00AC19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кадрового потенциала в сфере воспитания в реализации наставничества </w:t>
            </w:r>
          </w:p>
        </w:tc>
      </w:tr>
      <w:tr w:rsidR="00DC09D2" w:rsidRPr="00AC199E" w14:paraId="031DC826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6BF9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14B0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Выявление и трансляция лучших практик наставничества, технологий инновационного педагогического опыта в вопросах наставничества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669F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МБУ ДПО «РИМЦ»,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D4ED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60FA68E7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59D6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Подготовлены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размещены на официальном сайте </w:t>
            </w:r>
          </w:p>
          <w:p w14:paraId="265E1A2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информационно-методические материалы</w:t>
            </w:r>
          </w:p>
        </w:tc>
      </w:tr>
      <w:tr w:rsidR="00DC09D2" w:rsidRPr="00AC199E" w14:paraId="43F021CF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1C7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6AA4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Подбор и направление педагогических работников на курсы повышения квалификации по вопросам наставничества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FC4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МБУ ДПО «РИМЦ», ОО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A766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14:paraId="5C37E711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707C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Наличие информационно-аналитических материалов</w:t>
            </w:r>
          </w:p>
        </w:tc>
      </w:tr>
      <w:tr w:rsidR="00DC09D2" w:rsidRPr="00AC199E" w14:paraId="3B4185D7" w14:textId="77777777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D717" w14:textId="77777777" w:rsidR="00DC09D2" w:rsidRPr="00AC199E" w:rsidRDefault="00DC09D2" w:rsidP="00AC19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сопровождение наставничества</w:t>
            </w:r>
          </w:p>
        </w:tc>
      </w:tr>
      <w:tr w:rsidR="00DC09D2" w:rsidRPr="00AC199E" w14:paraId="6C31580E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65F1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AA6A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Проведение  конференций, форумов, фестивалей, семинаров и др. по актуальным вопросам наставничества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7282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МБУ ДПО «РИМЦ»,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C271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420E1B07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 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BB4D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Подготовлены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>и размещены информационно-методические материалы о проведенных мероприятиях на официальном сайте МБУ ДПО «РИМЦ»,ОО</w:t>
            </w:r>
          </w:p>
        </w:tc>
      </w:tr>
      <w:tr w:rsidR="00DC09D2" w:rsidRPr="00AC199E" w14:paraId="3AA62F16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FE2F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1689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 по реализации системы наставничества для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47DB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МБУ ДПО «РИМЦ»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7E57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252CAB0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 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95F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Подготовлены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>и размещены информационно-методические материалы на официальном сайте МБУ ДПО «РИМЦ»</w:t>
            </w:r>
          </w:p>
          <w:p w14:paraId="30D37116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9D2" w:rsidRPr="00AC199E" w14:paraId="405C927D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2D8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089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сопровождение специалистов, ответственных за реализацию системы наставничества для педагогических работников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F7A0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МБУ ДПО «РИМЦ»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7124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345A5EE0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 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8754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Подготовлены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>и размещены информационно-методические материалы</w:t>
            </w:r>
          </w:p>
          <w:p w14:paraId="51B24DB9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официальном сайте МБУ ДПО «РИМЦ»</w:t>
            </w:r>
          </w:p>
        </w:tc>
      </w:tr>
      <w:tr w:rsidR="00DC09D2" w:rsidRPr="00AC199E" w14:paraId="767EF0E4" w14:textId="77777777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AEE9" w14:textId="77777777" w:rsidR="00DC09D2" w:rsidRPr="00AC199E" w:rsidRDefault="00DC09D2" w:rsidP="00AC19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Управление реализацией наставничества для педагогических работников</w:t>
            </w:r>
          </w:p>
        </w:tc>
      </w:tr>
      <w:tr w:rsidR="00DC09D2" w:rsidRPr="00AC199E" w14:paraId="47CAB862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4945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D261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Публичное обсуждение ожидаемых результатов, критериев и индикаторов эффективности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A5E2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МБУ ДПО «РИМЦ»</w:t>
            </w:r>
          </w:p>
          <w:p w14:paraId="2E6AB65B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28039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Ежегодно 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E944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Подготовлены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и размещены информационно-аналитические материалы на официальном сайте МБУ ДПО «РИМЦ»</w:t>
            </w:r>
          </w:p>
        </w:tc>
      </w:tr>
      <w:tr w:rsidR="00DC09D2" w:rsidRPr="00AC199E" w14:paraId="6B762DBB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69E8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CF1C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Анализ, мониторинг эффективности мероприятий плана по реализации наставничества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>для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393E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УМУ,МБУ ДПО «РИМЦ»,ОО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D1B9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278763A6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 xml:space="preserve"> 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AF0D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Подготовлены</w:t>
            </w:r>
            <w:r w:rsidRPr="00AC199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и размещены информационно-аналитические материалы на официальном сайте МБУ ДПО «РИМЦ»</w:t>
            </w:r>
          </w:p>
        </w:tc>
      </w:tr>
      <w:tr w:rsidR="00DC09D2" w:rsidRPr="00AC199E" w14:paraId="56D74500" w14:textId="7777777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5EFD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D3B8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совершенствованию эффективности мероприятий плана по реализации наставничества для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2271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УМУ,МБУ ДПО «РИМЦ»,ОО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38C4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14:paraId="3DA8B0BD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с 2022 г.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0E1E" w14:textId="77777777" w:rsidR="00DC09D2" w:rsidRPr="00AC199E" w:rsidRDefault="00DC09D2" w:rsidP="00AC1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99E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Информационно-аналитические материалы на официальном сайте МБУ ДПО «РИМЦ»</w:t>
            </w:r>
          </w:p>
        </w:tc>
      </w:tr>
    </w:tbl>
    <w:p w14:paraId="1B7F025E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8AA32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A28C5A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EF298B" w14:textId="77777777" w:rsidR="00DC09D2" w:rsidRPr="00AC199E" w:rsidRDefault="00DC09D2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7D4B68" w14:textId="77777777" w:rsidR="00AF2CA0" w:rsidRPr="00AC199E" w:rsidRDefault="00AF2CA0" w:rsidP="00AC19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2CA0" w:rsidRPr="00AC1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01DC9"/>
    <w:multiLevelType w:val="multilevel"/>
    <w:tmpl w:val="991C59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CFB6FF7"/>
    <w:multiLevelType w:val="multilevel"/>
    <w:tmpl w:val="40B4B0FA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4EA62C9"/>
    <w:multiLevelType w:val="hybridMultilevel"/>
    <w:tmpl w:val="697E7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04087"/>
    <w:multiLevelType w:val="hybridMultilevel"/>
    <w:tmpl w:val="DC322CC4"/>
    <w:lvl w:ilvl="0" w:tplc="98EC401C">
      <w:start w:val="1"/>
      <w:numFmt w:val="upperRoman"/>
      <w:lvlText w:val="%1."/>
      <w:lvlJc w:val="left"/>
      <w:pPr>
        <w:ind w:left="4405" w:hanging="720"/>
      </w:pPr>
    </w:lvl>
    <w:lvl w:ilvl="1" w:tplc="04190019">
      <w:start w:val="1"/>
      <w:numFmt w:val="lowerLetter"/>
      <w:lvlText w:val="%2."/>
      <w:lvlJc w:val="left"/>
      <w:pPr>
        <w:ind w:left="4765" w:hanging="360"/>
      </w:pPr>
    </w:lvl>
    <w:lvl w:ilvl="2" w:tplc="0419001B">
      <w:start w:val="1"/>
      <w:numFmt w:val="lowerRoman"/>
      <w:lvlText w:val="%3."/>
      <w:lvlJc w:val="right"/>
      <w:pPr>
        <w:ind w:left="5485" w:hanging="180"/>
      </w:pPr>
    </w:lvl>
    <w:lvl w:ilvl="3" w:tplc="0419000F">
      <w:start w:val="1"/>
      <w:numFmt w:val="decimal"/>
      <w:lvlText w:val="%4."/>
      <w:lvlJc w:val="left"/>
      <w:pPr>
        <w:ind w:left="6205" w:hanging="360"/>
      </w:pPr>
    </w:lvl>
    <w:lvl w:ilvl="4" w:tplc="04190019">
      <w:start w:val="1"/>
      <w:numFmt w:val="lowerLetter"/>
      <w:lvlText w:val="%5."/>
      <w:lvlJc w:val="left"/>
      <w:pPr>
        <w:ind w:left="6925" w:hanging="360"/>
      </w:pPr>
    </w:lvl>
    <w:lvl w:ilvl="5" w:tplc="0419001B">
      <w:start w:val="1"/>
      <w:numFmt w:val="lowerRoman"/>
      <w:lvlText w:val="%6."/>
      <w:lvlJc w:val="right"/>
      <w:pPr>
        <w:ind w:left="7645" w:hanging="180"/>
      </w:pPr>
    </w:lvl>
    <w:lvl w:ilvl="6" w:tplc="0419000F">
      <w:start w:val="1"/>
      <w:numFmt w:val="decimal"/>
      <w:lvlText w:val="%7."/>
      <w:lvlJc w:val="left"/>
      <w:pPr>
        <w:ind w:left="8365" w:hanging="360"/>
      </w:pPr>
    </w:lvl>
    <w:lvl w:ilvl="7" w:tplc="04190019">
      <w:start w:val="1"/>
      <w:numFmt w:val="lowerLetter"/>
      <w:lvlText w:val="%8."/>
      <w:lvlJc w:val="left"/>
      <w:pPr>
        <w:ind w:left="9085" w:hanging="360"/>
      </w:pPr>
    </w:lvl>
    <w:lvl w:ilvl="8" w:tplc="0419001B">
      <w:start w:val="1"/>
      <w:numFmt w:val="lowerRoman"/>
      <w:lvlText w:val="%9."/>
      <w:lvlJc w:val="right"/>
      <w:pPr>
        <w:ind w:left="9805" w:hanging="180"/>
      </w:pPr>
    </w:lvl>
  </w:abstractNum>
  <w:abstractNum w:abstractNumId="4" w15:restartNumberingAfterBreak="0">
    <w:nsid w:val="3EE7712B"/>
    <w:multiLevelType w:val="hybridMultilevel"/>
    <w:tmpl w:val="1180D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B70D9"/>
    <w:multiLevelType w:val="multilevel"/>
    <w:tmpl w:val="18F4C28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DD63DD"/>
    <w:multiLevelType w:val="multilevel"/>
    <w:tmpl w:val="66EAA27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096802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12595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159770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41104475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7685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9069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713945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2024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89"/>
    <w:rsid w:val="009A58BB"/>
    <w:rsid w:val="00AC199E"/>
    <w:rsid w:val="00AF2CA0"/>
    <w:rsid w:val="00B659E2"/>
    <w:rsid w:val="00C10F89"/>
    <w:rsid w:val="00DC09D2"/>
    <w:rsid w:val="00FF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8DE58"/>
  <w15:chartTrackingRefBased/>
  <w15:docId w15:val="{4090EA7D-8957-4F7F-92E8-A617173B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F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0F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0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0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0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F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0F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0F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0F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0F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0F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0F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0F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0F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0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0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0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0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0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0F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0F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0F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0F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0F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0F8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C0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7613</Words>
  <Characters>43399</Characters>
  <Application>Microsoft Office Word</Application>
  <DocSecurity>0</DocSecurity>
  <Lines>361</Lines>
  <Paragraphs>101</Paragraphs>
  <ScaleCrop>false</ScaleCrop>
  <Company/>
  <LinksUpToDate>false</LinksUpToDate>
  <CharactersWithSpaces>50911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2025-12-12T05:33:00Z</dcterms:created>
  <dcterms:modified xsi:type="dcterms:W3CDTF">2025-12-12T05:43:00Z</dcterms:modified>
</cp:coreProperties>
</file>